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3C1FF" w14:textId="77777777" w:rsidR="00C029CD" w:rsidRPr="006A7D03" w:rsidRDefault="00C029CD" w:rsidP="001450D2">
      <w:pPr>
        <w:pStyle w:val="Title"/>
        <w:spacing w:line="276" w:lineRule="auto"/>
        <w:jc w:val="both"/>
        <w:rPr>
          <w:b w:val="0"/>
        </w:rPr>
      </w:pPr>
      <w:r w:rsidRPr="006A7D03">
        <w:t>Case Study #4 – Assessing &amp; Exploiting the Value of In Situ Requirements &amp; Data Generated by EO R&amp;I Projects</w:t>
      </w:r>
    </w:p>
    <w:p w14:paraId="1AFC3039" w14:textId="77777777" w:rsidR="00D51692" w:rsidRPr="006A7D03" w:rsidRDefault="00D51692" w:rsidP="001450D2">
      <w:pPr>
        <w:spacing w:line="276" w:lineRule="auto"/>
        <w:jc w:val="both"/>
        <w:rPr>
          <w:rFonts w:cs="Calibri"/>
          <w:b/>
          <w:bCs/>
          <w:szCs w:val="22"/>
        </w:rPr>
      </w:pPr>
    </w:p>
    <w:p w14:paraId="2E5E3C78" w14:textId="77777777" w:rsidR="00FD0968" w:rsidRDefault="00FD0968" w:rsidP="001450D2">
      <w:pPr>
        <w:spacing w:line="276" w:lineRule="auto"/>
        <w:jc w:val="both"/>
        <w:rPr>
          <w:rFonts w:cs="Calibri"/>
          <w:b/>
          <w:bCs/>
          <w:szCs w:val="22"/>
        </w:rPr>
      </w:pPr>
    </w:p>
    <w:p w14:paraId="11D62C21" w14:textId="58396ED8" w:rsidR="00C029CD" w:rsidRDefault="00C029CD" w:rsidP="008A0BF4">
      <w:pPr>
        <w:spacing w:line="276" w:lineRule="auto"/>
        <w:rPr>
          <w:rFonts w:cs="Calibri"/>
          <w:szCs w:val="22"/>
        </w:rPr>
      </w:pPr>
      <w:r w:rsidRPr="006A7D03">
        <w:rPr>
          <w:rFonts w:cs="Calibri"/>
          <w:b/>
          <w:bCs/>
          <w:szCs w:val="22"/>
        </w:rPr>
        <w:t xml:space="preserve">Lead </w:t>
      </w:r>
      <w:r w:rsidR="00CE6376" w:rsidRPr="006A7D03">
        <w:rPr>
          <w:rFonts w:cs="Calibri"/>
          <w:b/>
          <w:bCs/>
          <w:szCs w:val="22"/>
        </w:rPr>
        <w:t>stakeholder</w:t>
      </w:r>
      <w:r w:rsidRPr="006A7D03">
        <w:rPr>
          <w:rFonts w:cs="Calibri"/>
          <w:b/>
          <w:bCs/>
          <w:szCs w:val="22"/>
        </w:rPr>
        <w:t>:</w:t>
      </w:r>
      <w:r w:rsidRPr="006A7D03">
        <w:rPr>
          <w:rFonts w:cs="Calibri"/>
          <w:szCs w:val="22"/>
        </w:rPr>
        <w:t xml:space="preserve"> European Environment Agency (EEA)</w:t>
      </w:r>
      <w:r w:rsidRPr="006A7D03">
        <w:rPr>
          <w:rFonts w:cs="Calibri"/>
          <w:szCs w:val="22"/>
        </w:rPr>
        <w:br/>
      </w:r>
      <w:r w:rsidRPr="006A7D03">
        <w:rPr>
          <w:rFonts w:cs="Calibri"/>
          <w:b/>
          <w:bCs/>
          <w:szCs w:val="22"/>
        </w:rPr>
        <w:t>Purpose:</w:t>
      </w:r>
      <w:r w:rsidRPr="006A7D03">
        <w:rPr>
          <w:rFonts w:cs="Calibri"/>
          <w:szCs w:val="22"/>
        </w:rPr>
        <w:t xml:space="preserve"> Evaluate feasibility of reusing in</w:t>
      </w:r>
      <w:r w:rsidR="00407DE2" w:rsidRPr="006A7D03">
        <w:rPr>
          <w:rFonts w:cs="Calibri"/>
          <w:szCs w:val="22"/>
        </w:rPr>
        <w:t>-</w:t>
      </w:r>
      <w:r w:rsidRPr="006A7D03">
        <w:rPr>
          <w:rFonts w:cs="Calibri"/>
          <w:szCs w:val="22"/>
        </w:rPr>
        <w:t>situ datasets from EU R&amp;I projects to meet Copernicus and broader user needs.</w:t>
      </w:r>
      <w:r w:rsidRPr="006A7D03">
        <w:rPr>
          <w:rFonts w:cs="Calibri"/>
          <w:szCs w:val="22"/>
        </w:rPr>
        <w:br/>
      </w:r>
      <w:r w:rsidRPr="006A7D03">
        <w:rPr>
          <w:rFonts w:cs="Calibri"/>
          <w:b/>
          <w:bCs/>
          <w:szCs w:val="22"/>
        </w:rPr>
        <w:t xml:space="preserve">Strategic </w:t>
      </w:r>
      <w:r w:rsidR="00CE6376" w:rsidRPr="006A7D03">
        <w:rPr>
          <w:rFonts w:cs="Calibri"/>
          <w:b/>
          <w:bCs/>
          <w:szCs w:val="22"/>
        </w:rPr>
        <w:t>r</w:t>
      </w:r>
      <w:r w:rsidRPr="006A7D03">
        <w:rPr>
          <w:rFonts w:cs="Calibri"/>
          <w:b/>
          <w:bCs/>
          <w:szCs w:val="22"/>
        </w:rPr>
        <w:t>ole:</w:t>
      </w:r>
      <w:r w:rsidRPr="006A7D03">
        <w:rPr>
          <w:rFonts w:cs="Calibri"/>
          <w:szCs w:val="22"/>
        </w:rPr>
        <w:t xml:space="preserve"> Reinforce </w:t>
      </w:r>
      <w:proofErr w:type="spellStart"/>
      <w:r w:rsidRPr="006A7D03">
        <w:rPr>
          <w:rFonts w:cs="Calibri"/>
          <w:szCs w:val="22"/>
        </w:rPr>
        <w:t>EuroGEO</w:t>
      </w:r>
      <w:proofErr w:type="spellEnd"/>
      <w:r w:rsidRPr="006A7D03">
        <w:rPr>
          <w:rFonts w:cs="Calibri"/>
          <w:szCs w:val="22"/>
        </w:rPr>
        <w:t xml:space="preserve"> as a connector across European Earth Observation initiatives</w:t>
      </w:r>
      <w:r w:rsidR="00CE6376" w:rsidRPr="006A7D03">
        <w:rPr>
          <w:rFonts w:cs="Calibri"/>
          <w:szCs w:val="22"/>
        </w:rPr>
        <w:t xml:space="preserve"> especially concerning in situ</w:t>
      </w:r>
      <w:r w:rsidRPr="006A7D03">
        <w:rPr>
          <w:rFonts w:cs="Calibri"/>
          <w:szCs w:val="22"/>
        </w:rPr>
        <w:t>.</w:t>
      </w:r>
      <w:r w:rsidRPr="006A7D03">
        <w:rPr>
          <w:rFonts w:cs="Calibri"/>
          <w:szCs w:val="22"/>
        </w:rPr>
        <w:br/>
      </w:r>
      <w:r w:rsidR="00CE6376" w:rsidRPr="006A7D03">
        <w:rPr>
          <w:rFonts w:cs="Calibri"/>
          <w:b/>
          <w:bCs/>
          <w:szCs w:val="22"/>
        </w:rPr>
        <w:t>Secondary stakeholder/t</w:t>
      </w:r>
      <w:r w:rsidRPr="006A7D03">
        <w:rPr>
          <w:rFonts w:cs="Calibri"/>
          <w:b/>
          <w:bCs/>
          <w:szCs w:val="22"/>
        </w:rPr>
        <w:t>arget:</w:t>
      </w:r>
      <w:r w:rsidRPr="006A7D03">
        <w:rPr>
          <w:rFonts w:cs="Calibri"/>
          <w:szCs w:val="22"/>
        </w:rPr>
        <w:t xml:space="preserve"> European Commission (DG RTD)</w:t>
      </w:r>
    </w:p>
    <w:p w14:paraId="6B08A735" w14:textId="77777777" w:rsidR="00BE1D7B" w:rsidRDefault="00BE1D7B" w:rsidP="001450D2">
      <w:pPr>
        <w:spacing w:line="276" w:lineRule="auto"/>
        <w:jc w:val="both"/>
        <w:rPr>
          <w:rFonts w:cs="Calibri"/>
          <w:szCs w:val="22"/>
        </w:rPr>
      </w:pPr>
    </w:p>
    <w:p w14:paraId="3FFFED25" w14:textId="77777777" w:rsidR="00FD0968" w:rsidRPr="006A7D03" w:rsidRDefault="00FD0968" w:rsidP="001450D2">
      <w:pPr>
        <w:spacing w:line="276" w:lineRule="auto"/>
        <w:jc w:val="both"/>
        <w:rPr>
          <w:rFonts w:cs="Calibri"/>
          <w:szCs w:val="22"/>
        </w:rPr>
      </w:pPr>
    </w:p>
    <w:sdt>
      <w:sdtPr>
        <w:rPr>
          <w:rFonts w:ascii="Calibri" w:eastAsiaTheme="minorHAnsi" w:hAnsi="Calibri" w:cs="Calibri"/>
          <w:color w:val="auto"/>
          <w:kern w:val="2"/>
          <w:sz w:val="22"/>
          <w:szCs w:val="22"/>
          <w14:ligatures w14:val="standardContextual"/>
        </w:rPr>
        <w:id w:val="-1533807817"/>
        <w:docPartObj>
          <w:docPartGallery w:val="Table of Contents"/>
          <w:docPartUnique/>
        </w:docPartObj>
      </w:sdtPr>
      <w:sdtEndPr>
        <w:rPr>
          <w:b/>
          <w:bCs/>
        </w:rPr>
      </w:sdtEndPr>
      <w:sdtContent>
        <w:p w14:paraId="01B48F41" w14:textId="2CF1C61C" w:rsidR="00BE1D7B" w:rsidRPr="00FD0968" w:rsidRDefault="00BE1D7B" w:rsidP="001450D2">
          <w:pPr>
            <w:pStyle w:val="TOCHeading"/>
            <w:spacing w:line="276" w:lineRule="auto"/>
            <w:jc w:val="both"/>
            <w:rPr>
              <w:rStyle w:val="Heading2Char"/>
              <w:color w:val="auto"/>
              <w:sz w:val="24"/>
              <w:szCs w:val="24"/>
            </w:rPr>
          </w:pPr>
          <w:r w:rsidRPr="00FD0968">
            <w:rPr>
              <w:rStyle w:val="Heading2Char"/>
              <w:color w:val="auto"/>
              <w:sz w:val="24"/>
              <w:szCs w:val="24"/>
            </w:rPr>
            <w:t>Contents</w:t>
          </w:r>
        </w:p>
        <w:p w14:paraId="218E1A37" w14:textId="7B5B3F14" w:rsidR="008A0BF4" w:rsidRDefault="00BE1D7B">
          <w:pPr>
            <w:pStyle w:val="TOC1"/>
            <w:tabs>
              <w:tab w:val="left" w:pos="480"/>
              <w:tab w:val="right" w:leader="dot" w:pos="9062"/>
            </w:tabs>
            <w:rPr>
              <w:rFonts w:asciiTheme="minorHAnsi" w:eastAsiaTheme="minorEastAsia" w:hAnsiTheme="minorHAnsi"/>
              <w:noProof/>
              <w:sz w:val="24"/>
            </w:rPr>
          </w:pPr>
          <w:r w:rsidRPr="00BE1D7B">
            <w:rPr>
              <w:rFonts w:cs="Calibri"/>
              <w:szCs w:val="22"/>
            </w:rPr>
            <w:fldChar w:fldCharType="begin"/>
          </w:r>
          <w:r w:rsidRPr="00BE1D7B">
            <w:rPr>
              <w:rFonts w:cs="Calibri"/>
              <w:szCs w:val="22"/>
            </w:rPr>
            <w:instrText xml:space="preserve"> TOC \o "1-3" \h \z \u </w:instrText>
          </w:r>
          <w:r w:rsidRPr="00BE1D7B">
            <w:rPr>
              <w:rFonts w:cs="Calibri"/>
              <w:szCs w:val="22"/>
            </w:rPr>
            <w:fldChar w:fldCharType="separate"/>
          </w:r>
          <w:hyperlink w:anchor="_Toc213677041" w:history="1">
            <w:r w:rsidR="008A0BF4" w:rsidRPr="00C21CE0">
              <w:rPr>
                <w:rStyle w:val="Hyperlink"/>
                <w:bCs/>
                <w:noProof/>
              </w:rPr>
              <w:t>1.</w:t>
            </w:r>
            <w:r w:rsidR="008A0BF4">
              <w:rPr>
                <w:rFonts w:asciiTheme="minorHAnsi" w:eastAsiaTheme="minorEastAsia" w:hAnsiTheme="minorHAnsi"/>
                <w:noProof/>
                <w:sz w:val="24"/>
              </w:rPr>
              <w:tab/>
            </w:r>
            <w:r w:rsidR="008A0BF4" w:rsidRPr="00C21CE0">
              <w:rPr>
                <w:rStyle w:val="Hyperlink"/>
                <w:noProof/>
              </w:rPr>
              <w:t>Purpose</w:t>
            </w:r>
            <w:r w:rsidR="008A0BF4">
              <w:rPr>
                <w:noProof/>
                <w:webHidden/>
              </w:rPr>
              <w:tab/>
            </w:r>
            <w:r w:rsidR="008A0BF4">
              <w:rPr>
                <w:noProof/>
                <w:webHidden/>
              </w:rPr>
              <w:fldChar w:fldCharType="begin"/>
            </w:r>
            <w:r w:rsidR="008A0BF4">
              <w:rPr>
                <w:noProof/>
                <w:webHidden/>
              </w:rPr>
              <w:instrText xml:space="preserve"> PAGEREF _Toc213677041 \h </w:instrText>
            </w:r>
            <w:r w:rsidR="008A0BF4">
              <w:rPr>
                <w:noProof/>
                <w:webHidden/>
              </w:rPr>
            </w:r>
            <w:r w:rsidR="008A0BF4">
              <w:rPr>
                <w:noProof/>
                <w:webHidden/>
              </w:rPr>
              <w:fldChar w:fldCharType="separate"/>
            </w:r>
            <w:r w:rsidR="008A0BF4">
              <w:rPr>
                <w:noProof/>
                <w:webHidden/>
              </w:rPr>
              <w:t>2</w:t>
            </w:r>
            <w:r w:rsidR="008A0BF4">
              <w:rPr>
                <w:noProof/>
                <w:webHidden/>
              </w:rPr>
              <w:fldChar w:fldCharType="end"/>
            </w:r>
          </w:hyperlink>
        </w:p>
        <w:p w14:paraId="63906780" w14:textId="08464EE6" w:rsidR="008A0BF4" w:rsidRDefault="008A0BF4">
          <w:pPr>
            <w:pStyle w:val="TOC1"/>
            <w:tabs>
              <w:tab w:val="left" w:pos="480"/>
              <w:tab w:val="right" w:leader="dot" w:pos="9062"/>
            </w:tabs>
            <w:rPr>
              <w:rFonts w:asciiTheme="minorHAnsi" w:eastAsiaTheme="minorEastAsia" w:hAnsiTheme="minorHAnsi"/>
              <w:noProof/>
              <w:sz w:val="24"/>
            </w:rPr>
          </w:pPr>
          <w:hyperlink w:anchor="_Toc213677042" w:history="1">
            <w:r w:rsidRPr="00C21CE0">
              <w:rPr>
                <w:rStyle w:val="Hyperlink"/>
                <w:bCs/>
                <w:noProof/>
              </w:rPr>
              <w:t>2.</w:t>
            </w:r>
            <w:r>
              <w:rPr>
                <w:rFonts w:asciiTheme="minorHAnsi" w:eastAsiaTheme="minorEastAsia" w:hAnsiTheme="minorHAnsi"/>
                <w:noProof/>
                <w:sz w:val="24"/>
              </w:rPr>
              <w:tab/>
            </w:r>
            <w:r w:rsidRPr="00C21CE0">
              <w:rPr>
                <w:rStyle w:val="Hyperlink"/>
                <w:noProof/>
              </w:rPr>
              <w:t>Methodology</w:t>
            </w:r>
            <w:r>
              <w:rPr>
                <w:noProof/>
                <w:webHidden/>
              </w:rPr>
              <w:tab/>
            </w:r>
            <w:r>
              <w:rPr>
                <w:noProof/>
                <w:webHidden/>
              </w:rPr>
              <w:fldChar w:fldCharType="begin"/>
            </w:r>
            <w:r>
              <w:rPr>
                <w:noProof/>
                <w:webHidden/>
              </w:rPr>
              <w:instrText xml:space="preserve"> PAGEREF _Toc213677042 \h </w:instrText>
            </w:r>
            <w:r>
              <w:rPr>
                <w:noProof/>
                <w:webHidden/>
              </w:rPr>
            </w:r>
            <w:r>
              <w:rPr>
                <w:noProof/>
                <w:webHidden/>
              </w:rPr>
              <w:fldChar w:fldCharType="separate"/>
            </w:r>
            <w:r>
              <w:rPr>
                <w:noProof/>
                <w:webHidden/>
              </w:rPr>
              <w:t>2</w:t>
            </w:r>
            <w:r>
              <w:rPr>
                <w:noProof/>
                <w:webHidden/>
              </w:rPr>
              <w:fldChar w:fldCharType="end"/>
            </w:r>
          </w:hyperlink>
        </w:p>
        <w:p w14:paraId="35DF8A31" w14:textId="163ECBDB" w:rsidR="008A0BF4" w:rsidRDefault="008A0BF4">
          <w:pPr>
            <w:pStyle w:val="TOC2"/>
            <w:tabs>
              <w:tab w:val="left" w:pos="720"/>
              <w:tab w:val="right" w:leader="dot" w:pos="9062"/>
            </w:tabs>
            <w:rPr>
              <w:rFonts w:asciiTheme="minorHAnsi" w:eastAsiaTheme="minorEastAsia" w:hAnsiTheme="minorHAnsi"/>
              <w:noProof/>
              <w:sz w:val="24"/>
            </w:rPr>
          </w:pPr>
          <w:hyperlink w:anchor="_Toc213677043" w:history="1">
            <w:r w:rsidRPr="00C21CE0">
              <w:rPr>
                <w:rStyle w:val="Hyperlink"/>
                <w:bCs/>
                <w:noProof/>
              </w:rPr>
              <w:t>a)</w:t>
            </w:r>
            <w:r>
              <w:rPr>
                <w:rFonts w:asciiTheme="minorHAnsi" w:eastAsiaTheme="minorEastAsia" w:hAnsiTheme="minorHAnsi"/>
                <w:noProof/>
                <w:sz w:val="24"/>
              </w:rPr>
              <w:tab/>
            </w:r>
            <w:r w:rsidRPr="00C21CE0">
              <w:rPr>
                <w:rStyle w:val="Hyperlink"/>
                <w:bCs/>
                <w:noProof/>
              </w:rPr>
              <w:t>Approaches</w:t>
            </w:r>
            <w:r>
              <w:rPr>
                <w:noProof/>
                <w:webHidden/>
              </w:rPr>
              <w:tab/>
            </w:r>
            <w:r>
              <w:rPr>
                <w:noProof/>
                <w:webHidden/>
              </w:rPr>
              <w:fldChar w:fldCharType="begin"/>
            </w:r>
            <w:r>
              <w:rPr>
                <w:noProof/>
                <w:webHidden/>
              </w:rPr>
              <w:instrText xml:space="preserve"> PAGEREF _Toc213677043 \h </w:instrText>
            </w:r>
            <w:r>
              <w:rPr>
                <w:noProof/>
                <w:webHidden/>
              </w:rPr>
            </w:r>
            <w:r>
              <w:rPr>
                <w:noProof/>
                <w:webHidden/>
              </w:rPr>
              <w:fldChar w:fldCharType="separate"/>
            </w:r>
            <w:r>
              <w:rPr>
                <w:noProof/>
                <w:webHidden/>
              </w:rPr>
              <w:t>2</w:t>
            </w:r>
            <w:r>
              <w:rPr>
                <w:noProof/>
                <w:webHidden/>
              </w:rPr>
              <w:fldChar w:fldCharType="end"/>
            </w:r>
          </w:hyperlink>
        </w:p>
        <w:p w14:paraId="5BC55AD5" w14:textId="042BA2D3" w:rsidR="008A0BF4" w:rsidRDefault="008A0BF4">
          <w:pPr>
            <w:pStyle w:val="TOC2"/>
            <w:tabs>
              <w:tab w:val="left" w:pos="720"/>
              <w:tab w:val="right" w:leader="dot" w:pos="9062"/>
            </w:tabs>
            <w:rPr>
              <w:rFonts w:asciiTheme="minorHAnsi" w:eastAsiaTheme="minorEastAsia" w:hAnsiTheme="minorHAnsi"/>
              <w:noProof/>
              <w:sz w:val="24"/>
            </w:rPr>
          </w:pPr>
          <w:hyperlink w:anchor="_Toc213677044" w:history="1">
            <w:r w:rsidRPr="00C21CE0">
              <w:rPr>
                <w:rStyle w:val="Hyperlink"/>
                <w:noProof/>
              </w:rPr>
              <w:t>b)</w:t>
            </w:r>
            <w:r>
              <w:rPr>
                <w:rFonts w:asciiTheme="minorHAnsi" w:eastAsiaTheme="minorEastAsia" w:hAnsiTheme="minorHAnsi"/>
                <w:noProof/>
                <w:sz w:val="24"/>
              </w:rPr>
              <w:tab/>
            </w:r>
            <w:r w:rsidRPr="00C21CE0">
              <w:rPr>
                <w:rStyle w:val="Hyperlink"/>
                <w:noProof/>
              </w:rPr>
              <w:t>Core Workflow</w:t>
            </w:r>
            <w:r>
              <w:rPr>
                <w:noProof/>
                <w:webHidden/>
              </w:rPr>
              <w:tab/>
            </w:r>
            <w:r>
              <w:rPr>
                <w:noProof/>
                <w:webHidden/>
              </w:rPr>
              <w:fldChar w:fldCharType="begin"/>
            </w:r>
            <w:r>
              <w:rPr>
                <w:noProof/>
                <w:webHidden/>
              </w:rPr>
              <w:instrText xml:space="preserve"> PAGEREF _Toc213677044 \h </w:instrText>
            </w:r>
            <w:r>
              <w:rPr>
                <w:noProof/>
                <w:webHidden/>
              </w:rPr>
            </w:r>
            <w:r>
              <w:rPr>
                <w:noProof/>
                <w:webHidden/>
              </w:rPr>
              <w:fldChar w:fldCharType="separate"/>
            </w:r>
            <w:r>
              <w:rPr>
                <w:noProof/>
                <w:webHidden/>
              </w:rPr>
              <w:t>2</w:t>
            </w:r>
            <w:r>
              <w:rPr>
                <w:noProof/>
                <w:webHidden/>
              </w:rPr>
              <w:fldChar w:fldCharType="end"/>
            </w:r>
          </w:hyperlink>
        </w:p>
        <w:p w14:paraId="3D3A7FD6" w14:textId="6A6A48AF" w:rsidR="008A0BF4" w:rsidRDefault="008A0BF4">
          <w:pPr>
            <w:pStyle w:val="TOC2"/>
            <w:tabs>
              <w:tab w:val="left" w:pos="720"/>
              <w:tab w:val="right" w:leader="dot" w:pos="9062"/>
            </w:tabs>
            <w:rPr>
              <w:rFonts w:asciiTheme="minorHAnsi" w:eastAsiaTheme="minorEastAsia" w:hAnsiTheme="minorHAnsi"/>
              <w:noProof/>
              <w:sz w:val="24"/>
            </w:rPr>
          </w:pPr>
          <w:hyperlink w:anchor="_Toc213677045" w:history="1">
            <w:r w:rsidRPr="00C21CE0">
              <w:rPr>
                <w:rStyle w:val="Hyperlink"/>
                <w:rFonts w:cs="Calibri"/>
                <w:noProof/>
              </w:rPr>
              <w:t>c)</w:t>
            </w:r>
            <w:r>
              <w:rPr>
                <w:rFonts w:asciiTheme="minorHAnsi" w:eastAsiaTheme="minorEastAsia" w:hAnsiTheme="minorHAnsi"/>
                <w:noProof/>
                <w:sz w:val="24"/>
              </w:rPr>
              <w:tab/>
            </w:r>
            <w:r w:rsidRPr="00C21CE0">
              <w:rPr>
                <w:rStyle w:val="Hyperlink"/>
                <w:noProof/>
              </w:rPr>
              <w:t>Required Research Time per Project:</w:t>
            </w:r>
            <w:r>
              <w:rPr>
                <w:noProof/>
                <w:webHidden/>
              </w:rPr>
              <w:tab/>
            </w:r>
            <w:r>
              <w:rPr>
                <w:noProof/>
                <w:webHidden/>
              </w:rPr>
              <w:fldChar w:fldCharType="begin"/>
            </w:r>
            <w:r>
              <w:rPr>
                <w:noProof/>
                <w:webHidden/>
              </w:rPr>
              <w:instrText xml:space="preserve"> PAGEREF _Toc213677045 \h </w:instrText>
            </w:r>
            <w:r>
              <w:rPr>
                <w:noProof/>
                <w:webHidden/>
              </w:rPr>
            </w:r>
            <w:r>
              <w:rPr>
                <w:noProof/>
                <w:webHidden/>
              </w:rPr>
              <w:fldChar w:fldCharType="separate"/>
            </w:r>
            <w:r>
              <w:rPr>
                <w:noProof/>
                <w:webHidden/>
              </w:rPr>
              <w:t>3</w:t>
            </w:r>
            <w:r>
              <w:rPr>
                <w:noProof/>
                <w:webHidden/>
              </w:rPr>
              <w:fldChar w:fldCharType="end"/>
            </w:r>
          </w:hyperlink>
        </w:p>
        <w:p w14:paraId="08470226" w14:textId="060F415E" w:rsidR="008A0BF4" w:rsidRDefault="008A0BF4">
          <w:pPr>
            <w:pStyle w:val="TOC2"/>
            <w:tabs>
              <w:tab w:val="left" w:pos="720"/>
              <w:tab w:val="right" w:leader="dot" w:pos="9062"/>
            </w:tabs>
            <w:rPr>
              <w:rFonts w:asciiTheme="minorHAnsi" w:eastAsiaTheme="minorEastAsia" w:hAnsiTheme="minorHAnsi"/>
              <w:noProof/>
              <w:sz w:val="24"/>
            </w:rPr>
          </w:pPr>
          <w:hyperlink w:anchor="_Toc213677046" w:history="1">
            <w:r w:rsidRPr="00C21CE0">
              <w:rPr>
                <w:rStyle w:val="Hyperlink"/>
                <w:noProof/>
              </w:rPr>
              <w:t>e)</w:t>
            </w:r>
            <w:r>
              <w:rPr>
                <w:rFonts w:asciiTheme="minorHAnsi" w:eastAsiaTheme="minorEastAsia" w:hAnsiTheme="minorHAnsi"/>
                <w:noProof/>
                <w:sz w:val="24"/>
              </w:rPr>
              <w:tab/>
            </w:r>
            <w:r w:rsidRPr="00C21CE0">
              <w:rPr>
                <w:rStyle w:val="Hyperlink"/>
                <w:noProof/>
              </w:rPr>
              <w:t>Project Selection Parameters</w:t>
            </w:r>
            <w:r>
              <w:rPr>
                <w:noProof/>
                <w:webHidden/>
              </w:rPr>
              <w:tab/>
            </w:r>
            <w:r>
              <w:rPr>
                <w:noProof/>
                <w:webHidden/>
              </w:rPr>
              <w:fldChar w:fldCharType="begin"/>
            </w:r>
            <w:r>
              <w:rPr>
                <w:noProof/>
                <w:webHidden/>
              </w:rPr>
              <w:instrText xml:space="preserve"> PAGEREF _Toc213677046 \h </w:instrText>
            </w:r>
            <w:r>
              <w:rPr>
                <w:noProof/>
                <w:webHidden/>
              </w:rPr>
            </w:r>
            <w:r>
              <w:rPr>
                <w:noProof/>
                <w:webHidden/>
              </w:rPr>
              <w:fldChar w:fldCharType="separate"/>
            </w:r>
            <w:r>
              <w:rPr>
                <w:noProof/>
                <w:webHidden/>
              </w:rPr>
              <w:t>3</w:t>
            </w:r>
            <w:r>
              <w:rPr>
                <w:noProof/>
                <w:webHidden/>
              </w:rPr>
              <w:fldChar w:fldCharType="end"/>
            </w:r>
          </w:hyperlink>
        </w:p>
        <w:p w14:paraId="272A1145" w14:textId="6FC42FC8" w:rsidR="008A0BF4" w:rsidRDefault="008A0BF4">
          <w:pPr>
            <w:pStyle w:val="TOC2"/>
            <w:tabs>
              <w:tab w:val="left" w:pos="720"/>
              <w:tab w:val="right" w:leader="dot" w:pos="9062"/>
            </w:tabs>
            <w:rPr>
              <w:rFonts w:asciiTheme="minorHAnsi" w:eastAsiaTheme="minorEastAsia" w:hAnsiTheme="minorHAnsi"/>
              <w:noProof/>
              <w:sz w:val="24"/>
            </w:rPr>
          </w:pPr>
          <w:hyperlink w:anchor="_Toc213677047" w:history="1">
            <w:r w:rsidRPr="00C21CE0">
              <w:rPr>
                <w:rStyle w:val="Hyperlink"/>
                <w:noProof/>
              </w:rPr>
              <w:t>f)</w:t>
            </w:r>
            <w:r>
              <w:rPr>
                <w:rFonts w:asciiTheme="minorHAnsi" w:eastAsiaTheme="minorEastAsia" w:hAnsiTheme="minorHAnsi"/>
                <w:noProof/>
                <w:sz w:val="24"/>
              </w:rPr>
              <w:tab/>
            </w:r>
            <w:r w:rsidRPr="00C21CE0">
              <w:rPr>
                <w:rStyle w:val="Hyperlink"/>
                <w:noProof/>
              </w:rPr>
              <w:t>Evaluation Criteria Applied to Each Project</w:t>
            </w:r>
            <w:r>
              <w:rPr>
                <w:noProof/>
                <w:webHidden/>
              </w:rPr>
              <w:tab/>
            </w:r>
            <w:r>
              <w:rPr>
                <w:noProof/>
                <w:webHidden/>
              </w:rPr>
              <w:fldChar w:fldCharType="begin"/>
            </w:r>
            <w:r>
              <w:rPr>
                <w:noProof/>
                <w:webHidden/>
              </w:rPr>
              <w:instrText xml:space="preserve"> PAGEREF _Toc213677047 \h </w:instrText>
            </w:r>
            <w:r>
              <w:rPr>
                <w:noProof/>
                <w:webHidden/>
              </w:rPr>
            </w:r>
            <w:r>
              <w:rPr>
                <w:noProof/>
                <w:webHidden/>
              </w:rPr>
              <w:fldChar w:fldCharType="separate"/>
            </w:r>
            <w:r>
              <w:rPr>
                <w:noProof/>
                <w:webHidden/>
              </w:rPr>
              <w:t>3</w:t>
            </w:r>
            <w:r>
              <w:rPr>
                <w:noProof/>
                <w:webHidden/>
              </w:rPr>
              <w:fldChar w:fldCharType="end"/>
            </w:r>
          </w:hyperlink>
        </w:p>
        <w:p w14:paraId="13E55704" w14:textId="7F05FA54" w:rsidR="008A0BF4" w:rsidRDefault="008A0BF4">
          <w:pPr>
            <w:pStyle w:val="TOC1"/>
            <w:tabs>
              <w:tab w:val="left" w:pos="480"/>
              <w:tab w:val="right" w:leader="dot" w:pos="9062"/>
            </w:tabs>
            <w:rPr>
              <w:rFonts w:asciiTheme="minorHAnsi" w:eastAsiaTheme="minorEastAsia" w:hAnsiTheme="minorHAnsi"/>
              <w:noProof/>
              <w:sz w:val="24"/>
            </w:rPr>
          </w:pPr>
          <w:hyperlink w:anchor="_Toc213677048" w:history="1">
            <w:r w:rsidRPr="00C21CE0">
              <w:rPr>
                <w:rStyle w:val="Hyperlink"/>
                <w:bCs/>
                <w:noProof/>
              </w:rPr>
              <w:t>3.</w:t>
            </w:r>
            <w:r>
              <w:rPr>
                <w:rFonts w:asciiTheme="minorHAnsi" w:eastAsiaTheme="minorEastAsia" w:hAnsiTheme="minorHAnsi"/>
                <w:noProof/>
                <w:sz w:val="24"/>
              </w:rPr>
              <w:tab/>
            </w:r>
            <w:r w:rsidRPr="00C21CE0">
              <w:rPr>
                <w:rStyle w:val="Hyperlink"/>
                <w:noProof/>
              </w:rPr>
              <w:t>Results</w:t>
            </w:r>
            <w:r>
              <w:rPr>
                <w:noProof/>
                <w:webHidden/>
              </w:rPr>
              <w:tab/>
            </w:r>
            <w:r>
              <w:rPr>
                <w:noProof/>
                <w:webHidden/>
              </w:rPr>
              <w:fldChar w:fldCharType="begin"/>
            </w:r>
            <w:r>
              <w:rPr>
                <w:noProof/>
                <w:webHidden/>
              </w:rPr>
              <w:instrText xml:space="preserve"> PAGEREF _Toc213677048 \h </w:instrText>
            </w:r>
            <w:r>
              <w:rPr>
                <w:noProof/>
                <w:webHidden/>
              </w:rPr>
            </w:r>
            <w:r>
              <w:rPr>
                <w:noProof/>
                <w:webHidden/>
              </w:rPr>
              <w:fldChar w:fldCharType="separate"/>
            </w:r>
            <w:r>
              <w:rPr>
                <w:noProof/>
                <w:webHidden/>
              </w:rPr>
              <w:t>4</w:t>
            </w:r>
            <w:r>
              <w:rPr>
                <w:noProof/>
                <w:webHidden/>
              </w:rPr>
              <w:fldChar w:fldCharType="end"/>
            </w:r>
          </w:hyperlink>
        </w:p>
        <w:p w14:paraId="6047EAD9" w14:textId="67A57313" w:rsidR="008A0BF4" w:rsidRDefault="008A0BF4">
          <w:pPr>
            <w:pStyle w:val="TOC2"/>
            <w:tabs>
              <w:tab w:val="left" w:pos="720"/>
              <w:tab w:val="right" w:leader="dot" w:pos="9062"/>
            </w:tabs>
            <w:rPr>
              <w:rFonts w:asciiTheme="minorHAnsi" w:eastAsiaTheme="minorEastAsia" w:hAnsiTheme="minorHAnsi"/>
              <w:noProof/>
              <w:sz w:val="24"/>
            </w:rPr>
          </w:pPr>
          <w:hyperlink w:anchor="_Toc213677049" w:history="1">
            <w:r w:rsidRPr="00C21CE0">
              <w:rPr>
                <w:rStyle w:val="Hyperlink"/>
                <w:noProof/>
              </w:rPr>
              <w:t>a)</w:t>
            </w:r>
            <w:r>
              <w:rPr>
                <w:rFonts w:asciiTheme="minorHAnsi" w:eastAsiaTheme="minorEastAsia" w:hAnsiTheme="minorHAnsi"/>
                <w:noProof/>
                <w:sz w:val="24"/>
              </w:rPr>
              <w:tab/>
            </w:r>
            <w:r w:rsidRPr="00C21CE0">
              <w:rPr>
                <w:rStyle w:val="Hyperlink"/>
                <w:noProof/>
              </w:rPr>
              <w:t>From RIO</w:t>
            </w:r>
            <w:r>
              <w:rPr>
                <w:noProof/>
                <w:webHidden/>
              </w:rPr>
              <w:tab/>
            </w:r>
            <w:r>
              <w:rPr>
                <w:noProof/>
                <w:webHidden/>
              </w:rPr>
              <w:fldChar w:fldCharType="begin"/>
            </w:r>
            <w:r>
              <w:rPr>
                <w:noProof/>
                <w:webHidden/>
              </w:rPr>
              <w:instrText xml:space="preserve"> PAGEREF _Toc213677049 \h </w:instrText>
            </w:r>
            <w:r>
              <w:rPr>
                <w:noProof/>
                <w:webHidden/>
              </w:rPr>
            </w:r>
            <w:r>
              <w:rPr>
                <w:noProof/>
                <w:webHidden/>
              </w:rPr>
              <w:fldChar w:fldCharType="separate"/>
            </w:r>
            <w:r>
              <w:rPr>
                <w:noProof/>
                <w:webHidden/>
              </w:rPr>
              <w:t>4</w:t>
            </w:r>
            <w:r>
              <w:rPr>
                <w:noProof/>
                <w:webHidden/>
              </w:rPr>
              <w:fldChar w:fldCharType="end"/>
            </w:r>
          </w:hyperlink>
        </w:p>
        <w:p w14:paraId="42098217" w14:textId="198FCEC2" w:rsidR="008A0BF4" w:rsidRDefault="008A0BF4">
          <w:pPr>
            <w:pStyle w:val="TOC2"/>
            <w:tabs>
              <w:tab w:val="left" w:pos="720"/>
              <w:tab w:val="right" w:leader="dot" w:pos="9062"/>
            </w:tabs>
            <w:rPr>
              <w:rFonts w:asciiTheme="minorHAnsi" w:eastAsiaTheme="minorEastAsia" w:hAnsiTheme="minorHAnsi"/>
              <w:noProof/>
              <w:sz w:val="24"/>
            </w:rPr>
          </w:pPr>
          <w:hyperlink w:anchor="_Toc213677050" w:history="1">
            <w:r w:rsidRPr="00C21CE0">
              <w:rPr>
                <w:rStyle w:val="Hyperlink"/>
                <w:noProof/>
              </w:rPr>
              <w:t>b)</w:t>
            </w:r>
            <w:r>
              <w:rPr>
                <w:rFonts w:asciiTheme="minorHAnsi" w:eastAsiaTheme="minorEastAsia" w:hAnsiTheme="minorHAnsi"/>
                <w:noProof/>
                <w:sz w:val="24"/>
              </w:rPr>
              <w:tab/>
            </w:r>
            <w:r w:rsidRPr="00C21CE0">
              <w:rPr>
                <w:rStyle w:val="Hyperlink"/>
                <w:noProof/>
              </w:rPr>
              <w:t>From Ask Copernicus</w:t>
            </w:r>
            <w:r>
              <w:rPr>
                <w:noProof/>
                <w:webHidden/>
              </w:rPr>
              <w:tab/>
            </w:r>
            <w:r>
              <w:rPr>
                <w:noProof/>
                <w:webHidden/>
              </w:rPr>
              <w:fldChar w:fldCharType="begin"/>
            </w:r>
            <w:r>
              <w:rPr>
                <w:noProof/>
                <w:webHidden/>
              </w:rPr>
              <w:instrText xml:space="preserve"> PAGEREF _Toc213677050 \h </w:instrText>
            </w:r>
            <w:r>
              <w:rPr>
                <w:noProof/>
                <w:webHidden/>
              </w:rPr>
            </w:r>
            <w:r>
              <w:rPr>
                <w:noProof/>
                <w:webHidden/>
              </w:rPr>
              <w:fldChar w:fldCharType="separate"/>
            </w:r>
            <w:r>
              <w:rPr>
                <w:noProof/>
                <w:webHidden/>
              </w:rPr>
              <w:t>4</w:t>
            </w:r>
            <w:r>
              <w:rPr>
                <w:noProof/>
                <w:webHidden/>
              </w:rPr>
              <w:fldChar w:fldCharType="end"/>
            </w:r>
          </w:hyperlink>
        </w:p>
        <w:p w14:paraId="01D07E7B" w14:textId="1B1F16E0" w:rsidR="008A0BF4" w:rsidRDefault="008A0BF4">
          <w:pPr>
            <w:pStyle w:val="TOC2"/>
            <w:tabs>
              <w:tab w:val="left" w:pos="720"/>
              <w:tab w:val="right" w:leader="dot" w:pos="9062"/>
            </w:tabs>
            <w:rPr>
              <w:rFonts w:asciiTheme="minorHAnsi" w:eastAsiaTheme="minorEastAsia" w:hAnsiTheme="minorHAnsi"/>
              <w:noProof/>
              <w:sz w:val="24"/>
            </w:rPr>
          </w:pPr>
          <w:hyperlink w:anchor="_Toc213677051" w:history="1">
            <w:r w:rsidRPr="00C21CE0">
              <w:rPr>
                <w:rStyle w:val="Hyperlink"/>
                <w:noProof/>
              </w:rPr>
              <w:t>c)</w:t>
            </w:r>
            <w:r>
              <w:rPr>
                <w:rFonts w:asciiTheme="minorHAnsi" w:eastAsiaTheme="minorEastAsia" w:hAnsiTheme="minorHAnsi"/>
                <w:noProof/>
                <w:sz w:val="24"/>
              </w:rPr>
              <w:tab/>
            </w:r>
            <w:r w:rsidRPr="00C21CE0">
              <w:rPr>
                <w:rStyle w:val="Hyperlink"/>
                <w:noProof/>
              </w:rPr>
              <w:t>Observations &amp; Gaps</w:t>
            </w:r>
            <w:r>
              <w:rPr>
                <w:noProof/>
                <w:webHidden/>
              </w:rPr>
              <w:tab/>
            </w:r>
            <w:r>
              <w:rPr>
                <w:noProof/>
                <w:webHidden/>
              </w:rPr>
              <w:fldChar w:fldCharType="begin"/>
            </w:r>
            <w:r>
              <w:rPr>
                <w:noProof/>
                <w:webHidden/>
              </w:rPr>
              <w:instrText xml:space="preserve"> PAGEREF _Toc213677051 \h </w:instrText>
            </w:r>
            <w:r>
              <w:rPr>
                <w:noProof/>
                <w:webHidden/>
              </w:rPr>
            </w:r>
            <w:r>
              <w:rPr>
                <w:noProof/>
                <w:webHidden/>
              </w:rPr>
              <w:fldChar w:fldCharType="separate"/>
            </w:r>
            <w:r>
              <w:rPr>
                <w:noProof/>
                <w:webHidden/>
              </w:rPr>
              <w:t>4</w:t>
            </w:r>
            <w:r>
              <w:rPr>
                <w:noProof/>
                <w:webHidden/>
              </w:rPr>
              <w:fldChar w:fldCharType="end"/>
            </w:r>
          </w:hyperlink>
        </w:p>
        <w:p w14:paraId="3690EB28" w14:textId="05386EA7" w:rsidR="008A0BF4" w:rsidRDefault="008A0BF4">
          <w:pPr>
            <w:pStyle w:val="TOC1"/>
            <w:tabs>
              <w:tab w:val="left" w:pos="480"/>
              <w:tab w:val="right" w:leader="dot" w:pos="9062"/>
            </w:tabs>
            <w:rPr>
              <w:rFonts w:asciiTheme="minorHAnsi" w:eastAsiaTheme="minorEastAsia" w:hAnsiTheme="minorHAnsi"/>
              <w:noProof/>
              <w:sz w:val="24"/>
            </w:rPr>
          </w:pPr>
          <w:hyperlink w:anchor="_Toc213677052" w:history="1">
            <w:r w:rsidRPr="00C21CE0">
              <w:rPr>
                <w:rStyle w:val="Hyperlink"/>
                <w:bCs/>
                <w:noProof/>
              </w:rPr>
              <w:t>4.</w:t>
            </w:r>
            <w:r>
              <w:rPr>
                <w:rFonts w:asciiTheme="minorHAnsi" w:eastAsiaTheme="minorEastAsia" w:hAnsiTheme="minorHAnsi"/>
                <w:noProof/>
                <w:sz w:val="24"/>
              </w:rPr>
              <w:tab/>
            </w:r>
            <w:r w:rsidRPr="00C21CE0">
              <w:rPr>
                <w:rStyle w:val="Hyperlink"/>
                <w:noProof/>
              </w:rPr>
              <w:t>Analysis</w:t>
            </w:r>
            <w:r>
              <w:rPr>
                <w:noProof/>
                <w:webHidden/>
              </w:rPr>
              <w:tab/>
            </w:r>
            <w:r>
              <w:rPr>
                <w:noProof/>
                <w:webHidden/>
              </w:rPr>
              <w:fldChar w:fldCharType="begin"/>
            </w:r>
            <w:r>
              <w:rPr>
                <w:noProof/>
                <w:webHidden/>
              </w:rPr>
              <w:instrText xml:space="preserve"> PAGEREF _Toc213677052 \h </w:instrText>
            </w:r>
            <w:r>
              <w:rPr>
                <w:noProof/>
                <w:webHidden/>
              </w:rPr>
            </w:r>
            <w:r>
              <w:rPr>
                <w:noProof/>
                <w:webHidden/>
              </w:rPr>
              <w:fldChar w:fldCharType="separate"/>
            </w:r>
            <w:r>
              <w:rPr>
                <w:noProof/>
                <w:webHidden/>
              </w:rPr>
              <w:t>4</w:t>
            </w:r>
            <w:r>
              <w:rPr>
                <w:noProof/>
                <w:webHidden/>
              </w:rPr>
              <w:fldChar w:fldCharType="end"/>
            </w:r>
          </w:hyperlink>
        </w:p>
        <w:p w14:paraId="709A3965" w14:textId="637D48EB" w:rsidR="008A0BF4" w:rsidRDefault="008A0BF4">
          <w:pPr>
            <w:pStyle w:val="TOC2"/>
            <w:tabs>
              <w:tab w:val="right" w:leader="dot" w:pos="9062"/>
            </w:tabs>
            <w:rPr>
              <w:rFonts w:asciiTheme="minorHAnsi" w:eastAsiaTheme="minorEastAsia" w:hAnsiTheme="minorHAnsi"/>
              <w:noProof/>
              <w:sz w:val="24"/>
            </w:rPr>
          </w:pPr>
          <w:hyperlink w:anchor="_Toc213677053" w:history="1">
            <w:r w:rsidRPr="00C21CE0">
              <w:rPr>
                <w:rStyle w:val="Hyperlink"/>
                <w:noProof/>
              </w:rPr>
              <w:t>Strategic Additions Based on Feedback</w:t>
            </w:r>
            <w:r>
              <w:rPr>
                <w:noProof/>
                <w:webHidden/>
              </w:rPr>
              <w:tab/>
            </w:r>
            <w:r>
              <w:rPr>
                <w:noProof/>
                <w:webHidden/>
              </w:rPr>
              <w:fldChar w:fldCharType="begin"/>
            </w:r>
            <w:r>
              <w:rPr>
                <w:noProof/>
                <w:webHidden/>
              </w:rPr>
              <w:instrText xml:space="preserve"> PAGEREF _Toc213677053 \h </w:instrText>
            </w:r>
            <w:r>
              <w:rPr>
                <w:noProof/>
                <w:webHidden/>
              </w:rPr>
            </w:r>
            <w:r>
              <w:rPr>
                <w:noProof/>
                <w:webHidden/>
              </w:rPr>
              <w:fldChar w:fldCharType="separate"/>
            </w:r>
            <w:r>
              <w:rPr>
                <w:noProof/>
                <w:webHidden/>
              </w:rPr>
              <w:t>4</w:t>
            </w:r>
            <w:r>
              <w:rPr>
                <w:noProof/>
                <w:webHidden/>
              </w:rPr>
              <w:fldChar w:fldCharType="end"/>
            </w:r>
          </w:hyperlink>
        </w:p>
        <w:p w14:paraId="6798BCB1" w14:textId="721238BA" w:rsidR="008A0BF4" w:rsidRDefault="008A0BF4">
          <w:pPr>
            <w:pStyle w:val="TOC1"/>
            <w:tabs>
              <w:tab w:val="left" w:pos="480"/>
              <w:tab w:val="right" w:leader="dot" w:pos="9062"/>
            </w:tabs>
            <w:rPr>
              <w:rFonts w:asciiTheme="minorHAnsi" w:eastAsiaTheme="minorEastAsia" w:hAnsiTheme="minorHAnsi"/>
              <w:noProof/>
              <w:sz w:val="24"/>
            </w:rPr>
          </w:pPr>
          <w:hyperlink w:anchor="_Toc213677054" w:history="1">
            <w:r w:rsidRPr="00C21CE0">
              <w:rPr>
                <w:rStyle w:val="Hyperlink"/>
                <w:bCs/>
                <w:noProof/>
              </w:rPr>
              <w:t>5.</w:t>
            </w:r>
            <w:r>
              <w:rPr>
                <w:rFonts w:asciiTheme="minorHAnsi" w:eastAsiaTheme="minorEastAsia" w:hAnsiTheme="minorHAnsi"/>
                <w:noProof/>
                <w:sz w:val="24"/>
              </w:rPr>
              <w:tab/>
            </w:r>
            <w:r w:rsidRPr="00C21CE0">
              <w:rPr>
                <w:rStyle w:val="Hyperlink"/>
                <w:noProof/>
              </w:rPr>
              <w:t>Conclusions</w:t>
            </w:r>
            <w:r>
              <w:rPr>
                <w:noProof/>
                <w:webHidden/>
              </w:rPr>
              <w:tab/>
            </w:r>
            <w:r>
              <w:rPr>
                <w:noProof/>
                <w:webHidden/>
              </w:rPr>
              <w:fldChar w:fldCharType="begin"/>
            </w:r>
            <w:r>
              <w:rPr>
                <w:noProof/>
                <w:webHidden/>
              </w:rPr>
              <w:instrText xml:space="preserve"> PAGEREF _Toc213677054 \h </w:instrText>
            </w:r>
            <w:r>
              <w:rPr>
                <w:noProof/>
                <w:webHidden/>
              </w:rPr>
            </w:r>
            <w:r>
              <w:rPr>
                <w:noProof/>
                <w:webHidden/>
              </w:rPr>
              <w:fldChar w:fldCharType="separate"/>
            </w:r>
            <w:r>
              <w:rPr>
                <w:noProof/>
                <w:webHidden/>
              </w:rPr>
              <w:t>5</w:t>
            </w:r>
            <w:r>
              <w:rPr>
                <w:noProof/>
                <w:webHidden/>
              </w:rPr>
              <w:fldChar w:fldCharType="end"/>
            </w:r>
          </w:hyperlink>
        </w:p>
        <w:p w14:paraId="698BCCCE" w14:textId="5223025F" w:rsidR="008A0BF4" w:rsidRDefault="008A0BF4">
          <w:pPr>
            <w:pStyle w:val="TOC1"/>
            <w:tabs>
              <w:tab w:val="left" w:pos="480"/>
              <w:tab w:val="right" w:leader="dot" w:pos="9062"/>
            </w:tabs>
            <w:rPr>
              <w:rFonts w:asciiTheme="minorHAnsi" w:eastAsiaTheme="minorEastAsia" w:hAnsiTheme="minorHAnsi"/>
              <w:noProof/>
              <w:sz w:val="24"/>
            </w:rPr>
          </w:pPr>
          <w:hyperlink w:anchor="_Toc213677055" w:history="1">
            <w:r w:rsidRPr="00C21CE0">
              <w:rPr>
                <w:rStyle w:val="Hyperlink"/>
                <w:bCs/>
                <w:noProof/>
              </w:rPr>
              <w:t>6.</w:t>
            </w:r>
            <w:r>
              <w:rPr>
                <w:rFonts w:asciiTheme="minorHAnsi" w:eastAsiaTheme="minorEastAsia" w:hAnsiTheme="minorHAnsi"/>
                <w:noProof/>
                <w:sz w:val="24"/>
              </w:rPr>
              <w:tab/>
            </w:r>
            <w:r w:rsidRPr="00C21CE0">
              <w:rPr>
                <w:rStyle w:val="Hyperlink"/>
                <w:noProof/>
              </w:rPr>
              <w:t>Next Steps</w:t>
            </w:r>
            <w:r>
              <w:rPr>
                <w:noProof/>
                <w:webHidden/>
              </w:rPr>
              <w:tab/>
            </w:r>
            <w:r>
              <w:rPr>
                <w:noProof/>
                <w:webHidden/>
              </w:rPr>
              <w:fldChar w:fldCharType="begin"/>
            </w:r>
            <w:r>
              <w:rPr>
                <w:noProof/>
                <w:webHidden/>
              </w:rPr>
              <w:instrText xml:space="preserve"> PAGEREF _Toc213677055 \h </w:instrText>
            </w:r>
            <w:r>
              <w:rPr>
                <w:noProof/>
                <w:webHidden/>
              </w:rPr>
            </w:r>
            <w:r>
              <w:rPr>
                <w:noProof/>
                <w:webHidden/>
              </w:rPr>
              <w:fldChar w:fldCharType="separate"/>
            </w:r>
            <w:r>
              <w:rPr>
                <w:noProof/>
                <w:webHidden/>
              </w:rPr>
              <w:t>5</w:t>
            </w:r>
            <w:r>
              <w:rPr>
                <w:noProof/>
                <w:webHidden/>
              </w:rPr>
              <w:fldChar w:fldCharType="end"/>
            </w:r>
          </w:hyperlink>
        </w:p>
        <w:p w14:paraId="06E86EE2" w14:textId="333CFA5D" w:rsidR="00BE1D7B" w:rsidRPr="00BE1D7B" w:rsidRDefault="00BE1D7B" w:rsidP="001450D2">
          <w:pPr>
            <w:spacing w:line="276" w:lineRule="auto"/>
            <w:jc w:val="both"/>
            <w:rPr>
              <w:rFonts w:cs="Calibri"/>
              <w:szCs w:val="22"/>
            </w:rPr>
          </w:pPr>
          <w:r w:rsidRPr="00BE1D7B">
            <w:rPr>
              <w:rFonts w:cs="Calibri"/>
              <w:b/>
              <w:bCs/>
              <w:szCs w:val="22"/>
            </w:rPr>
            <w:fldChar w:fldCharType="end"/>
          </w:r>
        </w:p>
      </w:sdtContent>
    </w:sdt>
    <w:p w14:paraId="6067B552" w14:textId="35B251A0" w:rsidR="00C029CD" w:rsidRPr="006A7D03" w:rsidRDefault="00C029CD" w:rsidP="001450D2">
      <w:pPr>
        <w:spacing w:line="276" w:lineRule="auto"/>
        <w:jc w:val="both"/>
        <w:rPr>
          <w:rFonts w:cs="Calibri"/>
          <w:szCs w:val="22"/>
        </w:rPr>
      </w:pPr>
    </w:p>
    <w:p w14:paraId="10D0061F" w14:textId="77777777" w:rsidR="00BE1D7B" w:rsidRDefault="00BE1D7B" w:rsidP="001450D2">
      <w:pPr>
        <w:spacing w:line="276" w:lineRule="auto"/>
        <w:jc w:val="both"/>
      </w:pPr>
    </w:p>
    <w:p w14:paraId="48484FCD" w14:textId="77777777" w:rsidR="00BE1D7B" w:rsidRDefault="00BE1D7B" w:rsidP="001450D2">
      <w:pPr>
        <w:spacing w:line="276" w:lineRule="auto"/>
        <w:jc w:val="both"/>
      </w:pPr>
    </w:p>
    <w:p w14:paraId="07752B6F" w14:textId="77777777" w:rsidR="00BE1D7B" w:rsidRDefault="00BE1D7B" w:rsidP="001450D2">
      <w:pPr>
        <w:spacing w:line="276" w:lineRule="auto"/>
        <w:jc w:val="both"/>
      </w:pPr>
    </w:p>
    <w:p w14:paraId="4B2E9111" w14:textId="77777777" w:rsidR="00BE1D7B" w:rsidRDefault="00BE1D7B" w:rsidP="001450D2">
      <w:pPr>
        <w:spacing w:line="276" w:lineRule="auto"/>
        <w:jc w:val="both"/>
      </w:pPr>
    </w:p>
    <w:p w14:paraId="29F16520" w14:textId="48FB6C6D" w:rsidR="00BD397E" w:rsidRPr="00BD397E" w:rsidRDefault="007072EA" w:rsidP="001450D2">
      <w:pPr>
        <w:pStyle w:val="Heading1"/>
        <w:numPr>
          <w:ilvl w:val="0"/>
          <w:numId w:val="27"/>
        </w:numPr>
        <w:spacing w:line="276" w:lineRule="auto"/>
        <w:jc w:val="both"/>
      </w:pPr>
      <w:bookmarkStart w:id="0" w:name="_Toc213677041"/>
      <w:r>
        <w:lastRenderedPageBreak/>
        <w:t>Purpose</w:t>
      </w:r>
      <w:bookmarkEnd w:id="0"/>
    </w:p>
    <w:p w14:paraId="13DAC836" w14:textId="10CEAD3A" w:rsidR="002C4C92" w:rsidRPr="006A7D03" w:rsidRDefault="002C4C92" w:rsidP="001450D2">
      <w:pPr>
        <w:numPr>
          <w:ilvl w:val="0"/>
          <w:numId w:val="1"/>
        </w:numPr>
        <w:spacing w:line="276" w:lineRule="auto"/>
        <w:jc w:val="both"/>
        <w:rPr>
          <w:rFonts w:cs="Calibri"/>
          <w:szCs w:val="22"/>
        </w:rPr>
      </w:pPr>
      <w:r w:rsidRPr="006A7D03">
        <w:rPr>
          <w:rFonts w:cs="Calibri"/>
          <w:szCs w:val="22"/>
        </w:rPr>
        <w:t xml:space="preserve">Analyse the </w:t>
      </w:r>
      <w:r w:rsidRPr="006A7D03">
        <w:rPr>
          <w:rFonts w:cs="Calibri"/>
          <w:b/>
          <w:bCs/>
          <w:szCs w:val="22"/>
        </w:rPr>
        <w:t>R&amp;I Observatory</w:t>
      </w:r>
      <w:r w:rsidRPr="006A7D03">
        <w:rPr>
          <w:rStyle w:val="FootnoteReference"/>
          <w:rFonts w:cs="Calibri"/>
          <w:szCs w:val="22"/>
        </w:rPr>
        <w:footnoteReference w:id="1"/>
      </w:r>
      <w:r w:rsidRPr="006A7D03">
        <w:rPr>
          <w:rFonts w:cs="Calibri"/>
          <w:szCs w:val="22"/>
        </w:rPr>
        <w:t>’s effectiveness in identifying in situ</w:t>
      </w:r>
      <w:r w:rsidR="00F00678" w:rsidRPr="006A7D03">
        <w:rPr>
          <w:rFonts w:cs="Calibri"/>
          <w:szCs w:val="22"/>
        </w:rPr>
        <w:t>-</w:t>
      </w:r>
      <w:r w:rsidRPr="006A7D03">
        <w:rPr>
          <w:rFonts w:cs="Calibri"/>
          <w:szCs w:val="22"/>
        </w:rPr>
        <w:t>related projects, assessing the efficiency of its query system and identifying any gaps.</w:t>
      </w:r>
    </w:p>
    <w:p w14:paraId="72C5A8DA" w14:textId="1DC118A2" w:rsidR="00C029CD" w:rsidRPr="006A7D03" w:rsidRDefault="00C029CD" w:rsidP="001450D2">
      <w:pPr>
        <w:numPr>
          <w:ilvl w:val="0"/>
          <w:numId w:val="1"/>
        </w:numPr>
        <w:spacing w:line="276" w:lineRule="auto"/>
        <w:jc w:val="both"/>
        <w:rPr>
          <w:rFonts w:cs="Calibri"/>
          <w:szCs w:val="22"/>
        </w:rPr>
      </w:pPr>
      <w:r w:rsidRPr="006A7D03">
        <w:rPr>
          <w:rFonts w:cs="Calibri"/>
          <w:szCs w:val="22"/>
        </w:rPr>
        <w:t xml:space="preserve">Assess </w:t>
      </w:r>
      <w:r w:rsidRPr="006A7D03">
        <w:rPr>
          <w:rFonts w:cs="Calibri"/>
          <w:b/>
          <w:bCs/>
          <w:szCs w:val="22"/>
        </w:rPr>
        <w:t xml:space="preserve">what </w:t>
      </w:r>
      <w:r w:rsidR="00D4616F" w:rsidRPr="006A7D03">
        <w:rPr>
          <w:rFonts w:cs="Calibri"/>
          <w:b/>
          <w:bCs/>
          <w:szCs w:val="22"/>
        </w:rPr>
        <w:t xml:space="preserve">process/path </w:t>
      </w:r>
      <w:r w:rsidRPr="006A7D03">
        <w:rPr>
          <w:rFonts w:cs="Calibri"/>
          <w:b/>
          <w:bCs/>
          <w:szCs w:val="22"/>
        </w:rPr>
        <w:t>works and what does not</w:t>
      </w:r>
      <w:r w:rsidRPr="006A7D03">
        <w:rPr>
          <w:rFonts w:cs="Calibri"/>
          <w:szCs w:val="22"/>
        </w:rPr>
        <w:t xml:space="preserve"> in identifying and extracting usable in situ data from past R&amp;I projects.</w:t>
      </w:r>
    </w:p>
    <w:p w14:paraId="75C4F2B5" w14:textId="77777777" w:rsidR="00C029CD" w:rsidRPr="006A7D03" w:rsidRDefault="00C029CD" w:rsidP="001450D2">
      <w:pPr>
        <w:numPr>
          <w:ilvl w:val="0"/>
          <w:numId w:val="1"/>
        </w:numPr>
        <w:spacing w:line="276" w:lineRule="auto"/>
        <w:jc w:val="both"/>
        <w:rPr>
          <w:rFonts w:cs="Calibri"/>
          <w:szCs w:val="22"/>
        </w:rPr>
      </w:pPr>
      <w:r w:rsidRPr="006A7D03">
        <w:rPr>
          <w:rFonts w:cs="Calibri"/>
          <w:szCs w:val="22"/>
        </w:rPr>
        <w:t xml:space="preserve">Determine if the </w:t>
      </w:r>
      <w:r w:rsidRPr="006A7D03">
        <w:rPr>
          <w:rFonts w:cs="Calibri"/>
          <w:b/>
          <w:bCs/>
          <w:szCs w:val="22"/>
        </w:rPr>
        <w:t>discovery and mapping process can be automated</w:t>
      </w:r>
      <w:r w:rsidRPr="006A7D03">
        <w:rPr>
          <w:rFonts w:cs="Calibri"/>
          <w:szCs w:val="22"/>
        </w:rPr>
        <w:t xml:space="preserve"> in the future.</w:t>
      </w:r>
    </w:p>
    <w:p w14:paraId="1F9FF641" w14:textId="4152FC09" w:rsidR="00C029CD" w:rsidRPr="009055C0" w:rsidRDefault="00D4616F" w:rsidP="001450D2">
      <w:pPr>
        <w:numPr>
          <w:ilvl w:val="0"/>
          <w:numId w:val="1"/>
        </w:numPr>
        <w:spacing w:line="276" w:lineRule="auto"/>
        <w:jc w:val="both"/>
        <w:rPr>
          <w:rFonts w:cs="Calibri"/>
          <w:szCs w:val="22"/>
        </w:rPr>
      </w:pPr>
      <w:r w:rsidRPr="006A7D03">
        <w:rPr>
          <w:rFonts w:cs="Calibri"/>
          <w:szCs w:val="22"/>
        </w:rPr>
        <w:t xml:space="preserve">Provide </w:t>
      </w:r>
      <w:r w:rsidRPr="006A7D03">
        <w:rPr>
          <w:rFonts w:cs="Calibri"/>
          <w:b/>
          <w:bCs/>
          <w:szCs w:val="22"/>
        </w:rPr>
        <w:t>evidence-based recommendations</w:t>
      </w:r>
      <w:r w:rsidRPr="006A7D03">
        <w:rPr>
          <w:rFonts w:cs="Calibri"/>
          <w:szCs w:val="22"/>
        </w:rPr>
        <w:t xml:space="preserve"> for the European Commission.</w:t>
      </w:r>
    </w:p>
    <w:p w14:paraId="56B6CFB0" w14:textId="4B0ECB43" w:rsidR="00C029CD" w:rsidRPr="006A7D03" w:rsidRDefault="00C029CD" w:rsidP="001450D2">
      <w:pPr>
        <w:pStyle w:val="Heading1"/>
        <w:numPr>
          <w:ilvl w:val="0"/>
          <w:numId w:val="27"/>
        </w:numPr>
        <w:spacing w:line="276" w:lineRule="auto"/>
        <w:jc w:val="both"/>
      </w:pPr>
      <w:bookmarkStart w:id="1" w:name="_Toc213677042"/>
      <w:r w:rsidRPr="006A7D03">
        <w:t>Methodolog</w:t>
      </w:r>
      <w:r w:rsidR="007072EA">
        <w:t>y</w:t>
      </w:r>
      <w:bookmarkEnd w:id="1"/>
    </w:p>
    <w:p w14:paraId="6D9C489E" w14:textId="6035A9FD" w:rsidR="007637EF" w:rsidRDefault="007637EF" w:rsidP="001450D2">
      <w:pPr>
        <w:pStyle w:val="Heading2"/>
        <w:numPr>
          <w:ilvl w:val="0"/>
          <w:numId w:val="26"/>
        </w:numPr>
        <w:spacing w:line="276" w:lineRule="auto"/>
        <w:jc w:val="both"/>
        <w:rPr>
          <w:bCs/>
        </w:rPr>
      </w:pPr>
      <w:bookmarkStart w:id="2" w:name="_Toc213677043"/>
      <w:r w:rsidRPr="007637EF">
        <w:rPr>
          <w:bCs/>
        </w:rPr>
        <w:t>Approach</w:t>
      </w:r>
      <w:r>
        <w:rPr>
          <w:bCs/>
        </w:rPr>
        <w:t>es</w:t>
      </w:r>
      <w:bookmarkEnd w:id="2"/>
    </w:p>
    <w:p w14:paraId="11A51E48" w14:textId="591D6EFB" w:rsidR="0009219F" w:rsidRPr="00521BCC" w:rsidRDefault="001D466A" w:rsidP="001450D2">
      <w:pPr>
        <w:spacing w:line="276" w:lineRule="auto"/>
        <w:jc w:val="both"/>
      </w:pPr>
      <w:r w:rsidRPr="001D466A">
        <w:t>Two complementary search tools – the R&amp;I Observatory (RIO) and EEA</w:t>
      </w:r>
      <w:r>
        <w:t>’</w:t>
      </w:r>
      <w:r w:rsidRPr="001D466A">
        <w:t>s Ask Copernicus AI</w:t>
      </w:r>
      <w:r w:rsidR="00830D7E">
        <w:rPr>
          <w:rStyle w:val="FootnoteReference"/>
        </w:rPr>
        <w:footnoteReference w:id="2"/>
      </w:r>
      <w:r w:rsidRPr="001D466A">
        <w:t xml:space="preserve"> – were used as primary data sources, rather than relying solely on RIO, to enrich the analysis and evaluate the effectiveness of both tools.</w:t>
      </w:r>
    </w:p>
    <w:p w14:paraId="3E4A75FE" w14:textId="2035CD9C" w:rsidR="00C029CD" w:rsidRPr="006A7D03" w:rsidRDefault="00C029CD" w:rsidP="001450D2">
      <w:pPr>
        <w:pStyle w:val="Heading2"/>
        <w:numPr>
          <w:ilvl w:val="0"/>
          <w:numId w:val="26"/>
        </w:numPr>
        <w:spacing w:line="276" w:lineRule="auto"/>
        <w:jc w:val="both"/>
        <w:rPr>
          <w:b w:val="0"/>
        </w:rPr>
      </w:pPr>
      <w:bookmarkStart w:id="3" w:name="_Toc213677044"/>
      <w:r w:rsidRPr="006A7D03">
        <w:t>Core Workflow</w:t>
      </w:r>
      <w:bookmarkEnd w:id="3"/>
    </w:p>
    <w:p w14:paraId="499D700F" w14:textId="16A01938" w:rsidR="00C029CD" w:rsidRPr="006A7D03" w:rsidRDefault="00C029CD" w:rsidP="001450D2">
      <w:pPr>
        <w:numPr>
          <w:ilvl w:val="0"/>
          <w:numId w:val="2"/>
        </w:numPr>
        <w:tabs>
          <w:tab w:val="clear" w:pos="720"/>
          <w:tab w:val="num" w:pos="360"/>
        </w:tabs>
        <w:spacing w:line="276" w:lineRule="auto"/>
        <w:ind w:left="360"/>
        <w:jc w:val="both"/>
        <w:rPr>
          <w:rFonts w:cs="Calibri"/>
          <w:szCs w:val="22"/>
        </w:rPr>
      </w:pPr>
      <w:r w:rsidRPr="00D42998">
        <w:rPr>
          <w:rFonts w:cs="Calibri"/>
          <w:i/>
          <w:iCs/>
          <w:szCs w:val="22"/>
        </w:rPr>
        <w:t>Keyword-based search</w:t>
      </w:r>
      <w:r w:rsidR="002D55A3">
        <w:rPr>
          <w:rFonts w:cs="Calibri"/>
          <w:szCs w:val="22"/>
        </w:rPr>
        <w:t xml:space="preserve">: </w:t>
      </w:r>
      <w:r w:rsidR="009B4F90" w:rsidRPr="009B4F90">
        <w:rPr>
          <w:rFonts w:cs="Calibri"/>
          <w:szCs w:val="22"/>
        </w:rPr>
        <w:t>The EEA provided an extensive keyword list, which was reviewed individually</w:t>
      </w:r>
      <w:r w:rsidR="009B4F90">
        <w:rPr>
          <w:rFonts w:cs="Calibri"/>
          <w:szCs w:val="22"/>
        </w:rPr>
        <w:t>;</w:t>
      </w:r>
      <w:r w:rsidR="009B4F90" w:rsidRPr="009B4F90">
        <w:rPr>
          <w:rFonts w:cs="Calibri"/>
          <w:szCs w:val="22"/>
        </w:rPr>
        <w:t xml:space="preserve"> Key insights are summari</w:t>
      </w:r>
      <w:r w:rsidR="009B4F90">
        <w:rPr>
          <w:rFonts w:cs="Calibri"/>
          <w:szCs w:val="22"/>
        </w:rPr>
        <w:t>s</w:t>
      </w:r>
      <w:r w:rsidR="009B4F90" w:rsidRPr="009B4F90">
        <w:rPr>
          <w:rFonts w:cs="Calibri"/>
          <w:szCs w:val="22"/>
        </w:rPr>
        <w:t>ed below:</w:t>
      </w:r>
      <w:r w:rsidR="00394303">
        <w:rPr>
          <w:rFonts w:cs="Calibri"/>
          <w:szCs w:val="22"/>
        </w:rPr>
        <w:t xml:space="preserve"> </w:t>
      </w:r>
    </w:p>
    <w:p w14:paraId="46AB66D4" w14:textId="42A87E0F" w:rsidR="0002729E" w:rsidRPr="00AC5F68" w:rsidRDefault="0002729E" w:rsidP="001450D2">
      <w:pPr>
        <w:pStyle w:val="ListParagraph"/>
        <w:numPr>
          <w:ilvl w:val="0"/>
          <w:numId w:val="32"/>
        </w:numPr>
        <w:spacing w:line="276" w:lineRule="auto"/>
        <w:jc w:val="both"/>
        <w:rPr>
          <w:rFonts w:cs="Calibri"/>
          <w:szCs w:val="22"/>
        </w:rPr>
      </w:pPr>
      <w:r w:rsidRPr="00AC5F68">
        <w:rPr>
          <w:rFonts w:cs="Calibri"/>
          <w:szCs w:val="22"/>
        </w:rPr>
        <w:t>Most effective keywords: “Environmental monitoring”, “Fiducial”, “Field”, “Geospatial”, “Ground”, “High-fidelity data”, “Historical baseline measurements”, “Historical data”, “in place”, “In situ”.</w:t>
      </w:r>
    </w:p>
    <w:p w14:paraId="73DEDB64" w14:textId="1C97F557" w:rsidR="0016132A" w:rsidRPr="00AC5F68" w:rsidRDefault="001C1EFB" w:rsidP="001450D2">
      <w:pPr>
        <w:pStyle w:val="ListParagraph"/>
        <w:numPr>
          <w:ilvl w:val="0"/>
          <w:numId w:val="32"/>
        </w:numPr>
        <w:spacing w:line="276" w:lineRule="auto"/>
        <w:jc w:val="both"/>
        <w:rPr>
          <w:rFonts w:cs="Calibri"/>
          <w:szCs w:val="22"/>
        </w:rPr>
      </w:pPr>
      <w:r w:rsidRPr="00AC5F68">
        <w:rPr>
          <w:rFonts w:cs="Calibri"/>
          <w:szCs w:val="22"/>
        </w:rPr>
        <w:t xml:space="preserve">Refer to the </w:t>
      </w:r>
      <w:r w:rsidR="00347D3A">
        <w:rPr>
          <w:rFonts w:cs="Calibri"/>
          <w:szCs w:val="22"/>
        </w:rPr>
        <w:t>“</w:t>
      </w:r>
      <w:r w:rsidRPr="00AC5F68">
        <w:rPr>
          <w:rFonts w:cs="Calibri"/>
          <w:szCs w:val="22"/>
        </w:rPr>
        <w:t xml:space="preserve">keywords” sheet in </w:t>
      </w:r>
      <w:r w:rsidR="00E97F45" w:rsidRPr="00AC5F68">
        <w:rPr>
          <w:rFonts w:cs="Calibri"/>
          <w:i/>
          <w:iCs/>
          <w:szCs w:val="22"/>
        </w:rPr>
        <w:t>the</w:t>
      </w:r>
      <w:r w:rsidRPr="00AC5F68">
        <w:rPr>
          <w:rFonts w:cs="Calibri"/>
          <w:i/>
          <w:iCs/>
          <w:szCs w:val="22"/>
        </w:rPr>
        <w:t xml:space="preserve"> Database</w:t>
      </w:r>
      <w:r w:rsidR="00226219" w:rsidRPr="00AC5F68">
        <w:rPr>
          <w:rFonts w:cs="Calibri"/>
          <w:i/>
          <w:iCs/>
          <w:szCs w:val="22"/>
        </w:rPr>
        <w:t xml:space="preserve"> </w:t>
      </w:r>
      <w:r w:rsidRPr="00AC5F68">
        <w:rPr>
          <w:rFonts w:cs="Calibri"/>
          <w:szCs w:val="22"/>
        </w:rPr>
        <w:t>for details on how many relevant projects each keyword yields</w:t>
      </w:r>
      <w:r w:rsidR="00E07B50" w:rsidRPr="00AC5F68">
        <w:rPr>
          <w:rFonts w:cs="Calibri"/>
          <w:szCs w:val="22"/>
        </w:rPr>
        <w:t xml:space="preserve"> </w:t>
      </w:r>
      <w:r w:rsidR="000A4C57" w:rsidRPr="00AC5F68">
        <w:rPr>
          <w:rFonts w:cs="Calibri"/>
          <w:szCs w:val="22"/>
        </w:rPr>
        <w:t xml:space="preserve">(i.e. their </w:t>
      </w:r>
      <w:r w:rsidR="00357489" w:rsidRPr="00AC5F68">
        <w:rPr>
          <w:rFonts w:cs="Calibri"/>
          <w:szCs w:val="22"/>
        </w:rPr>
        <w:t>effectiveness</w:t>
      </w:r>
      <w:r w:rsidR="000A4C57" w:rsidRPr="00AC5F68">
        <w:rPr>
          <w:rFonts w:cs="Calibri"/>
          <w:szCs w:val="22"/>
        </w:rPr>
        <w:t xml:space="preserve">) </w:t>
      </w:r>
      <w:r w:rsidR="00E07B50" w:rsidRPr="00AC5F68">
        <w:rPr>
          <w:rFonts w:cs="Calibri"/>
          <w:szCs w:val="22"/>
        </w:rPr>
        <w:t xml:space="preserve">in each of the two </w:t>
      </w:r>
      <w:r w:rsidR="002503B0" w:rsidRPr="00AC5F68">
        <w:rPr>
          <w:rFonts w:cs="Calibri"/>
          <w:szCs w:val="22"/>
        </w:rPr>
        <w:t>approaches</w:t>
      </w:r>
      <w:r w:rsidRPr="00AC5F68">
        <w:rPr>
          <w:rFonts w:cs="Calibri"/>
          <w:szCs w:val="22"/>
        </w:rPr>
        <w:t>.</w:t>
      </w:r>
    </w:p>
    <w:p w14:paraId="55B09305" w14:textId="57472D17" w:rsidR="00886274" w:rsidRPr="00AC5F68" w:rsidRDefault="00886274" w:rsidP="001450D2">
      <w:pPr>
        <w:pStyle w:val="ListParagraph"/>
        <w:numPr>
          <w:ilvl w:val="1"/>
          <w:numId w:val="33"/>
        </w:numPr>
        <w:spacing w:line="276" w:lineRule="auto"/>
        <w:jc w:val="both"/>
        <w:rPr>
          <w:rFonts w:cs="Calibri"/>
          <w:szCs w:val="22"/>
        </w:rPr>
      </w:pPr>
      <w:r w:rsidRPr="00AC5F68">
        <w:rPr>
          <w:rFonts w:cs="Calibri"/>
          <w:szCs w:val="22"/>
        </w:rPr>
        <w:t>Ask Copernicus query: “</w:t>
      </w:r>
      <w:r w:rsidR="000614C8" w:rsidRPr="00AC5F68">
        <w:rPr>
          <w:rFonts w:cs="Calibri"/>
          <w:szCs w:val="22"/>
        </w:rPr>
        <w:t>Succinctly</w:t>
      </w:r>
      <w:r w:rsidRPr="00AC5F68">
        <w:rPr>
          <w:rFonts w:cs="Calibri"/>
          <w:szCs w:val="22"/>
        </w:rPr>
        <w:t xml:space="preserve"> list European projects (2021</w:t>
      </w:r>
      <w:r w:rsidRPr="00AC5F68">
        <w:rPr>
          <w:rFonts w:ascii="Cambria Math" w:hAnsi="Cambria Math" w:cs="Cambria Math"/>
          <w:szCs w:val="22"/>
        </w:rPr>
        <w:t>‑</w:t>
      </w:r>
      <w:r w:rsidRPr="00AC5F68">
        <w:rPr>
          <w:rFonts w:cs="Calibri"/>
          <w:szCs w:val="22"/>
        </w:rPr>
        <w:t>2025) related to "Keyword" that create or use in situ datasets and have a completed/finished status.”</w:t>
      </w:r>
    </w:p>
    <w:p w14:paraId="79F634C2" w14:textId="75F32BEB" w:rsidR="00DF49F9" w:rsidRPr="00AC5F68" w:rsidRDefault="000614C8" w:rsidP="001450D2">
      <w:pPr>
        <w:pStyle w:val="ListParagraph"/>
        <w:numPr>
          <w:ilvl w:val="1"/>
          <w:numId w:val="33"/>
        </w:numPr>
        <w:spacing w:line="276" w:lineRule="auto"/>
        <w:jc w:val="both"/>
        <w:rPr>
          <w:rFonts w:cs="Calibri"/>
          <w:szCs w:val="22"/>
        </w:rPr>
      </w:pPr>
      <w:r w:rsidRPr="00AC5F68">
        <w:rPr>
          <w:rFonts w:cs="Calibri"/>
          <w:szCs w:val="22"/>
        </w:rPr>
        <w:t>NB:</w:t>
      </w:r>
      <w:r w:rsidR="00B3106B" w:rsidRPr="00AC5F68">
        <w:rPr>
          <w:rFonts w:cs="Calibri"/>
          <w:szCs w:val="22"/>
        </w:rPr>
        <w:t xml:space="preserve"> the</w:t>
      </w:r>
      <w:r w:rsidR="000A4C57" w:rsidRPr="00AC5F68">
        <w:rPr>
          <w:rFonts w:cs="Calibri"/>
          <w:szCs w:val="22"/>
        </w:rPr>
        <w:t xml:space="preserve"> keyword </w:t>
      </w:r>
      <w:r w:rsidR="00357489" w:rsidRPr="00AC5F68">
        <w:rPr>
          <w:rFonts w:cs="Calibri"/>
          <w:szCs w:val="22"/>
        </w:rPr>
        <w:t>effectiveness</w:t>
      </w:r>
      <w:r w:rsidR="000A4C57" w:rsidRPr="00AC5F68">
        <w:rPr>
          <w:rFonts w:cs="Calibri"/>
          <w:szCs w:val="22"/>
        </w:rPr>
        <w:t xml:space="preserve"> analysis</w:t>
      </w:r>
      <w:r w:rsidR="00886274" w:rsidRPr="00AC5F68">
        <w:rPr>
          <w:rFonts w:cs="Calibri"/>
          <w:szCs w:val="22"/>
        </w:rPr>
        <w:t xml:space="preserve"> timeframe</w:t>
      </w:r>
      <w:r w:rsidR="000A4C57" w:rsidRPr="00AC5F68">
        <w:rPr>
          <w:rFonts w:cs="Calibri"/>
          <w:szCs w:val="22"/>
        </w:rPr>
        <w:t xml:space="preserve"> in Ask Copernicus was extended from 2021–2024 to 2021–2025, in line with the revised timeframe of this activity under GEO-IDEA Task 2.1.</w:t>
      </w:r>
    </w:p>
    <w:p w14:paraId="5C1468E7" w14:textId="7EFA967F" w:rsidR="00FD1EE5" w:rsidRPr="00AC5F68" w:rsidRDefault="00E8238F" w:rsidP="001450D2">
      <w:pPr>
        <w:pStyle w:val="ListParagraph"/>
        <w:numPr>
          <w:ilvl w:val="1"/>
          <w:numId w:val="33"/>
        </w:numPr>
        <w:spacing w:line="276" w:lineRule="auto"/>
        <w:jc w:val="both"/>
        <w:rPr>
          <w:rFonts w:cs="Calibri"/>
          <w:szCs w:val="22"/>
        </w:rPr>
      </w:pPr>
      <w:r w:rsidRPr="00AC5F68">
        <w:rPr>
          <w:rFonts w:cs="Calibri"/>
          <w:szCs w:val="22"/>
        </w:rPr>
        <w:t>Approximately 1</w:t>
      </w:r>
      <w:r w:rsidR="00B3106B" w:rsidRPr="00AC5F68">
        <w:rPr>
          <w:rFonts w:cs="Calibri"/>
          <w:szCs w:val="22"/>
        </w:rPr>
        <w:t>0</w:t>
      </w:r>
      <w:r w:rsidRPr="00AC5F68">
        <w:rPr>
          <w:rFonts w:cs="Calibri"/>
          <w:szCs w:val="22"/>
        </w:rPr>
        <w:t xml:space="preserve"> minutes were spent per keyword in Ask Copernicus due to frequent “Failed to parse LLM output” errors. In addition to troubleshooting and exploring solutions, one workaround has been to quickly copy the AI’s response before it disappears.</w:t>
      </w:r>
      <w:r w:rsidR="00B3106B" w:rsidRPr="00AC5F68">
        <w:rPr>
          <w:rFonts w:cs="Calibri"/>
          <w:szCs w:val="22"/>
        </w:rPr>
        <w:t xml:space="preserve"> </w:t>
      </w:r>
      <w:r w:rsidR="00BB7813" w:rsidRPr="00AC5F68">
        <w:rPr>
          <w:rFonts w:cs="Calibri"/>
          <w:szCs w:val="22"/>
        </w:rPr>
        <w:t>The time spent per individual keyword when using RIO was just under five minutes.</w:t>
      </w:r>
    </w:p>
    <w:p w14:paraId="4082A88D" w14:textId="68059C2F" w:rsidR="00C029CD" w:rsidRPr="00AC5F68" w:rsidRDefault="00C029CD" w:rsidP="001450D2">
      <w:pPr>
        <w:numPr>
          <w:ilvl w:val="0"/>
          <w:numId w:val="2"/>
        </w:numPr>
        <w:tabs>
          <w:tab w:val="clear" w:pos="720"/>
          <w:tab w:val="num" w:pos="360"/>
        </w:tabs>
        <w:spacing w:line="276" w:lineRule="auto"/>
        <w:ind w:left="360"/>
        <w:jc w:val="both"/>
        <w:rPr>
          <w:rFonts w:cs="Calibri"/>
          <w:i/>
          <w:iCs/>
          <w:szCs w:val="22"/>
        </w:rPr>
      </w:pPr>
      <w:r w:rsidRPr="00D42998">
        <w:rPr>
          <w:rFonts w:cs="Calibri"/>
          <w:i/>
          <w:iCs/>
          <w:szCs w:val="22"/>
        </w:rPr>
        <w:t>Dataset verification:</w:t>
      </w:r>
      <w:r w:rsidR="00AC5F68">
        <w:rPr>
          <w:rFonts w:cs="Calibri"/>
          <w:i/>
          <w:iCs/>
          <w:szCs w:val="22"/>
        </w:rPr>
        <w:t xml:space="preserve"> </w:t>
      </w:r>
      <w:r w:rsidRPr="00AC5F68">
        <w:rPr>
          <w:rFonts w:cs="Calibri"/>
          <w:szCs w:val="22"/>
        </w:rPr>
        <w:t>Existence, accessibility, clarity, and cost (free or paid).</w:t>
      </w:r>
    </w:p>
    <w:p w14:paraId="73D4AAAD" w14:textId="4E1386CA" w:rsidR="00C029CD" w:rsidRPr="00AC5F68" w:rsidRDefault="00C029CD" w:rsidP="001450D2">
      <w:pPr>
        <w:numPr>
          <w:ilvl w:val="0"/>
          <w:numId w:val="2"/>
        </w:numPr>
        <w:tabs>
          <w:tab w:val="clear" w:pos="720"/>
          <w:tab w:val="num" w:pos="360"/>
        </w:tabs>
        <w:spacing w:line="276" w:lineRule="auto"/>
        <w:ind w:left="360"/>
        <w:jc w:val="both"/>
        <w:rPr>
          <w:rFonts w:cs="Calibri"/>
          <w:i/>
          <w:iCs/>
          <w:szCs w:val="22"/>
        </w:rPr>
      </w:pPr>
      <w:r w:rsidRPr="00D42998">
        <w:rPr>
          <w:rFonts w:cs="Calibri"/>
          <w:i/>
          <w:iCs/>
          <w:szCs w:val="22"/>
        </w:rPr>
        <w:t>DMP validation:</w:t>
      </w:r>
      <w:r w:rsidR="00F24BDC">
        <w:rPr>
          <w:rFonts w:cs="Calibri"/>
          <w:i/>
          <w:iCs/>
          <w:szCs w:val="22"/>
        </w:rPr>
        <w:t xml:space="preserve"> </w:t>
      </w:r>
      <w:r w:rsidRPr="00AC5F68">
        <w:rPr>
          <w:rFonts w:cs="Calibri"/>
          <w:szCs w:val="22"/>
        </w:rPr>
        <w:t>Check for dataset links, accessible Data Management Plans (DMPs).</w:t>
      </w:r>
      <w:r w:rsidR="00204A49" w:rsidRPr="00AC5F68">
        <w:rPr>
          <w:rFonts w:cs="Calibri"/>
          <w:szCs w:val="22"/>
        </w:rPr>
        <w:t xml:space="preserve"> Data Management Plans and dataset files have been collected whenever accessible, with direct </w:t>
      </w:r>
      <w:r w:rsidR="00204A49" w:rsidRPr="00AC5F68">
        <w:rPr>
          <w:rFonts w:cs="Calibri"/>
          <w:szCs w:val="22"/>
        </w:rPr>
        <w:lastRenderedPageBreak/>
        <w:t>document references (links) in the working repository. This allowed clearer linkage between DMP statements and actual data accessibility.</w:t>
      </w:r>
    </w:p>
    <w:p w14:paraId="05727ECA" w14:textId="54FE7F5C" w:rsidR="00C029CD" w:rsidRPr="00D42998" w:rsidRDefault="00C029CD" w:rsidP="001450D2">
      <w:pPr>
        <w:numPr>
          <w:ilvl w:val="0"/>
          <w:numId w:val="2"/>
        </w:numPr>
        <w:tabs>
          <w:tab w:val="clear" w:pos="720"/>
          <w:tab w:val="num" w:pos="360"/>
        </w:tabs>
        <w:spacing w:line="276" w:lineRule="auto"/>
        <w:ind w:left="360"/>
        <w:jc w:val="both"/>
        <w:rPr>
          <w:rFonts w:cs="Calibri"/>
          <w:szCs w:val="22"/>
        </w:rPr>
      </w:pPr>
      <w:r w:rsidRPr="00D42998">
        <w:rPr>
          <w:rFonts w:cs="Calibri"/>
          <w:i/>
          <w:iCs/>
          <w:szCs w:val="22"/>
        </w:rPr>
        <w:t>Catalogue conversion:</w:t>
      </w:r>
      <w:r w:rsidR="00E32FC6">
        <w:rPr>
          <w:rFonts w:cs="Calibri"/>
          <w:szCs w:val="22"/>
        </w:rPr>
        <w:t xml:space="preserve"> </w:t>
      </w:r>
      <w:r w:rsidR="00D42998">
        <w:rPr>
          <w:rFonts w:cs="Calibri"/>
          <w:szCs w:val="22"/>
        </w:rPr>
        <w:t xml:space="preserve">Assess if </w:t>
      </w:r>
      <w:r w:rsidR="00D42998" w:rsidRPr="00D42998">
        <w:rPr>
          <w:rFonts w:cs="Calibri"/>
          <w:szCs w:val="22"/>
        </w:rPr>
        <w:t>DMPs are transformed into structured data catalogues (ideal).</w:t>
      </w:r>
      <w:bookmarkStart w:id="4" w:name="_Hlk213673921"/>
    </w:p>
    <w:bookmarkEnd w:id="4"/>
    <w:p w14:paraId="1476B831" w14:textId="043D0FDF" w:rsidR="00C029CD" w:rsidRPr="006A7D03" w:rsidRDefault="00C029CD" w:rsidP="001450D2">
      <w:pPr>
        <w:numPr>
          <w:ilvl w:val="0"/>
          <w:numId w:val="2"/>
        </w:numPr>
        <w:tabs>
          <w:tab w:val="clear" w:pos="720"/>
          <w:tab w:val="num" w:pos="360"/>
        </w:tabs>
        <w:spacing w:line="276" w:lineRule="auto"/>
        <w:ind w:left="360"/>
        <w:jc w:val="both"/>
        <w:rPr>
          <w:rFonts w:cs="Calibri"/>
          <w:szCs w:val="22"/>
        </w:rPr>
      </w:pPr>
      <w:r w:rsidRPr="00D42998">
        <w:rPr>
          <w:rFonts w:cs="Calibri"/>
          <w:i/>
          <w:iCs/>
          <w:szCs w:val="22"/>
        </w:rPr>
        <w:t>Legal clarity:</w:t>
      </w:r>
      <w:r w:rsidR="00E32FC6">
        <w:rPr>
          <w:rFonts w:cs="Calibri"/>
          <w:szCs w:val="22"/>
        </w:rPr>
        <w:t xml:space="preserve"> </w:t>
      </w:r>
      <w:r w:rsidR="00E32FC6" w:rsidRPr="00E32FC6">
        <w:rPr>
          <w:rFonts w:cs="Calibri"/>
          <w:szCs w:val="22"/>
        </w:rPr>
        <w:t>Confirm licensing and ownership</w:t>
      </w:r>
    </w:p>
    <w:p w14:paraId="112E9D8F" w14:textId="77777777" w:rsidR="00D42998" w:rsidRPr="00D42998" w:rsidRDefault="00D03652" w:rsidP="001450D2">
      <w:pPr>
        <w:numPr>
          <w:ilvl w:val="0"/>
          <w:numId w:val="2"/>
        </w:numPr>
        <w:tabs>
          <w:tab w:val="clear" w:pos="720"/>
          <w:tab w:val="num" w:pos="360"/>
        </w:tabs>
        <w:spacing w:line="276" w:lineRule="auto"/>
        <w:ind w:left="360"/>
        <w:jc w:val="both"/>
        <w:rPr>
          <w:rFonts w:cs="Calibri"/>
          <w:b/>
          <w:bCs/>
          <w:szCs w:val="22"/>
        </w:rPr>
      </w:pPr>
      <w:r w:rsidRPr="00AC7071">
        <w:rPr>
          <w:rFonts w:cs="Calibri"/>
          <w:i/>
          <w:iCs/>
          <w:szCs w:val="22"/>
        </w:rPr>
        <w:t>Automation assessment:</w:t>
      </w:r>
      <w:r w:rsidR="00D42998">
        <w:rPr>
          <w:rFonts w:cs="Calibri"/>
          <w:b/>
          <w:bCs/>
          <w:szCs w:val="22"/>
        </w:rPr>
        <w:t xml:space="preserve"> </w:t>
      </w:r>
      <w:r w:rsidR="00D42998" w:rsidRPr="00D42998">
        <w:rPr>
          <w:rFonts w:cs="Calibri"/>
          <w:szCs w:val="22"/>
        </w:rPr>
        <w:t>Repeated search and verification steps were reviewed for potential automation. Initial options identified include keyword-based data discovery scripting and cross-platform metadata harvesting.</w:t>
      </w:r>
    </w:p>
    <w:p w14:paraId="1B8772D9" w14:textId="6851F27A" w:rsidR="00096321" w:rsidRPr="002C596A" w:rsidRDefault="00E62889" w:rsidP="001450D2">
      <w:pPr>
        <w:pStyle w:val="ListParagraph"/>
        <w:numPr>
          <w:ilvl w:val="0"/>
          <w:numId w:val="26"/>
        </w:numPr>
        <w:spacing w:line="276" w:lineRule="auto"/>
        <w:jc w:val="both"/>
        <w:rPr>
          <w:rFonts w:cs="Calibri"/>
          <w:szCs w:val="22"/>
        </w:rPr>
      </w:pPr>
      <w:bookmarkStart w:id="5" w:name="_Toc213677045"/>
      <w:r w:rsidRPr="002C596A">
        <w:rPr>
          <w:rStyle w:val="Heading2Char"/>
        </w:rPr>
        <w:t>Required</w:t>
      </w:r>
      <w:r w:rsidR="00D14185" w:rsidRPr="002C596A">
        <w:rPr>
          <w:rStyle w:val="Heading2Char"/>
        </w:rPr>
        <w:t xml:space="preserve"> </w:t>
      </w:r>
      <w:r w:rsidR="00610580" w:rsidRPr="002C596A">
        <w:rPr>
          <w:rStyle w:val="Heading2Char"/>
        </w:rPr>
        <w:t>R</w:t>
      </w:r>
      <w:r w:rsidR="00D14185" w:rsidRPr="002C596A">
        <w:rPr>
          <w:rStyle w:val="Heading2Char"/>
        </w:rPr>
        <w:t>esearch</w:t>
      </w:r>
      <w:r w:rsidRPr="002C596A">
        <w:rPr>
          <w:rStyle w:val="Heading2Char"/>
        </w:rPr>
        <w:t xml:space="preserve"> </w:t>
      </w:r>
      <w:r w:rsidR="00610580" w:rsidRPr="002C596A">
        <w:rPr>
          <w:rStyle w:val="Heading2Char"/>
        </w:rPr>
        <w:t>T</w:t>
      </w:r>
      <w:r w:rsidRPr="002C596A">
        <w:rPr>
          <w:rStyle w:val="Heading2Char"/>
        </w:rPr>
        <w:t xml:space="preserve">ime per </w:t>
      </w:r>
      <w:r w:rsidR="00610580" w:rsidRPr="002C596A">
        <w:rPr>
          <w:rStyle w:val="Heading2Char"/>
        </w:rPr>
        <w:t>P</w:t>
      </w:r>
      <w:r w:rsidRPr="002C596A">
        <w:rPr>
          <w:rStyle w:val="Heading2Char"/>
        </w:rPr>
        <w:t>roject</w:t>
      </w:r>
      <w:r w:rsidRPr="00AC7071">
        <w:rPr>
          <w:rStyle w:val="Heading2Char"/>
        </w:rPr>
        <w:t>:</w:t>
      </w:r>
      <w:bookmarkEnd w:id="5"/>
      <w:r w:rsidRPr="002C596A">
        <w:rPr>
          <w:rFonts w:cs="Calibri"/>
          <w:b/>
          <w:bCs/>
          <w:szCs w:val="22"/>
        </w:rPr>
        <w:t xml:space="preserve"> 3</w:t>
      </w:r>
      <w:r w:rsidR="00B44F3F" w:rsidRPr="002C596A">
        <w:rPr>
          <w:rFonts w:cs="Calibri"/>
          <w:b/>
          <w:bCs/>
          <w:szCs w:val="22"/>
        </w:rPr>
        <w:t>7</w:t>
      </w:r>
      <w:r w:rsidRPr="002C596A">
        <w:rPr>
          <w:rFonts w:cs="Calibri"/>
          <w:b/>
          <w:bCs/>
          <w:szCs w:val="22"/>
        </w:rPr>
        <w:t xml:space="preserve"> min</w:t>
      </w:r>
    </w:p>
    <w:p w14:paraId="4B5A08FB" w14:textId="125463C2" w:rsidR="002C596A" w:rsidRPr="00A60041" w:rsidRDefault="0092319A" w:rsidP="001450D2">
      <w:pPr>
        <w:pStyle w:val="ListParagraph"/>
        <w:numPr>
          <w:ilvl w:val="0"/>
          <w:numId w:val="26"/>
        </w:numPr>
        <w:spacing w:line="276" w:lineRule="auto"/>
        <w:jc w:val="both"/>
        <w:rPr>
          <w:rFonts w:cs="Calibri"/>
          <w:szCs w:val="22"/>
        </w:rPr>
      </w:pPr>
      <w:r w:rsidRPr="003A6D4F">
        <w:rPr>
          <w:rFonts w:eastAsiaTheme="majorEastAsia" w:cstheme="majorBidi"/>
          <w:b/>
          <w:szCs w:val="32"/>
        </w:rPr>
        <w:t>Main</w:t>
      </w:r>
      <w:r w:rsidR="00AC4FAD" w:rsidRPr="003A6D4F">
        <w:rPr>
          <w:rFonts w:eastAsiaTheme="majorEastAsia" w:cstheme="majorBidi"/>
          <w:b/>
          <w:szCs w:val="32"/>
        </w:rPr>
        <w:t xml:space="preserve"> </w:t>
      </w:r>
      <w:r w:rsidR="00C029CD" w:rsidRPr="003A6D4F">
        <w:rPr>
          <w:rFonts w:eastAsiaTheme="majorEastAsia" w:cstheme="majorBidi"/>
          <w:b/>
          <w:szCs w:val="32"/>
        </w:rPr>
        <w:t>Tools and Data Sources</w:t>
      </w:r>
      <w:r w:rsidR="008035A6">
        <w:rPr>
          <w:rFonts w:cs="Calibri"/>
          <w:b/>
          <w:bCs/>
          <w:szCs w:val="22"/>
        </w:rPr>
        <w:t>:</w:t>
      </w:r>
      <w:r w:rsidR="006A64C9" w:rsidRPr="006A64C9">
        <w:t xml:space="preserve"> </w:t>
      </w:r>
      <w:r w:rsidR="006A64C9" w:rsidRPr="006A64C9">
        <w:rPr>
          <w:rFonts w:cs="Calibri"/>
          <w:szCs w:val="22"/>
        </w:rPr>
        <w:t>The RIO and Ask Copernicus tools were used as the primary sources to extract our data sample. Additionally, the following data sources and portals were consulted as relevant for locating in situ data or related information</w:t>
      </w:r>
      <w:r w:rsidR="00A60041" w:rsidRPr="00A60041">
        <w:rPr>
          <w:rFonts w:cs="Calibri"/>
          <w:szCs w:val="22"/>
        </w:rPr>
        <w:t>.</w:t>
      </w:r>
    </w:p>
    <w:p w14:paraId="2FB3558B" w14:textId="77777777" w:rsidR="00C029CD" w:rsidRPr="006A7D03" w:rsidRDefault="00C029CD" w:rsidP="001450D2">
      <w:pPr>
        <w:numPr>
          <w:ilvl w:val="0"/>
          <w:numId w:val="3"/>
        </w:numPr>
        <w:spacing w:line="276" w:lineRule="auto"/>
        <w:jc w:val="both"/>
        <w:rPr>
          <w:rFonts w:cs="Calibri"/>
          <w:szCs w:val="22"/>
        </w:rPr>
      </w:pPr>
      <w:r w:rsidRPr="006A7D03">
        <w:rPr>
          <w:rFonts w:cs="Calibri"/>
          <w:szCs w:val="22"/>
        </w:rPr>
        <w:t>GEOSS Portal</w:t>
      </w:r>
    </w:p>
    <w:p w14:paraId="0DE57018" w14:textId="77777777" w:rsidR="00C029CD" w:rsidRPr="006A7D03" w:rsidRDefault="00C029CD" w:rsidP="001450D2">
      <w:pPr>
        <w:numPr>
          <w:ilvl w:val="0"/>
          <w:numId w:val="3"/>
        </w:numPr>
        <w:spacing w:line="276" w:lineRule="auto"/>
        <w:jc w:val="both"/>
        <w:rPr>
          <w:rFonts w:cs="Calibri"/>
          <w:szCs w:val="22"/>
        </w:rPr>
      </w:pPr>
      <w:r w:rsidRPr="006A7D03">
        <w:rPr>
          <w:rFonts w:cs="Calibri"/>
          <w:szCs w:val="22"/>
        </w:rPr>
        <w:t>European Data Portal</w:t>
      </w:r>
    </w:p>
    <w:p w14:paraId="3609FDD8" w14:textId="77777777" w:rsidR="00C029CD" w:rsidRPr="006A7D03" w:rsidRDefault="00C029CD" w:rsidP="001450D2">
      <w:pPr>
        <w:numPr>
          <w:ilvl w:val="0"/>
          <w:numId w:val="3"/>
        </w:numPr>
        <w:spacing w:line="276" w:lineRule="auto"/>
        <w:jc w:val="both"/>
        <w:rPr>
          <w:rFonts w:cs="Calibri"/>
          <w:szCs w:val="22"/>
        </w:rPr>
      </w:pPr>
      <w:r w:rsidRPr="006A7D03">
        <w:rPr>
          <w:rFonts w:cs="Calibri"/>
          <w:szCs w:val="22"/>
        </w:rPr>
        <w:t>CDSE / Copernicus Browser</w:t>
      </w:r>
    </w:p>
    <w:p w14:paraId="385C18FE" w14:textId="77777777" w:rsidR="00C029CD" w:rsidRPr="006A7D03" w:rsidRDefault="00C029CD" w:rsidP="001450D2">
      <w:pPr>
        <w:numPr>
          <w:ilvl w:val="0"/>
          <w:numId w:val="3"/>
        </w:numPr>
        <w:spacing w:line="276" w:lineRule="auto"/>
        <w:jc w:val="both"/>
        <w:rPr>
          <w:rFonts w:cs="Calibri"/>
          <w:szCs w:val="22"/>
        </w:rPr>
      </w:pPr>
      <w:r w:rsidRPr="006A7D03">
        <w:rPr>
          <w:rFonts w:cs="Calibri"/>
          <w:szCs w:val="22"/>
        </w:rPr>
        <w:t xml:space="preserve">CORDIS </w:t>
      </w:r>
      <w:proofErr w:type="spellStart"/>
      <w:r w:rsidRPr="006A7D03">
        <w:rPr>
          <w:rFonts w:cs="Calibri"/>
          <w:szCs w:val="22"/>
        </w:rPr>
        <w:t>Datalab</w:t>
      </w:r>
      <w:proofErr w:type="spellEnd"/>
    </w:p>
    <w:p w14:paraId="403793BA" w14:textId="77777777" w:rsidR="00C029CD" w:rsidRPr="006A7D03" w:rsidRDefault="00C029CD" w:rsidP="001450D2">
      <w:pPr>
        <w:numPr>
          <w:ilvl w:val="0"/>
          <w:numId w:val="3"/>
        </w:numPr>
        <w:spacing w:line="276" w:lineRule="auto"/>
        <w:jc w:val="both"/>
        <w:rPr>
          <w:rFonts w:cs="Calibri"/>
          <w:szCs w:val="22"/>
        </w:rPr>
      </w:pPr>
      <w:proofErr w:type="spellStart"/>
      <w:r w:rsidRPr="006A7D03">
        <w:rPr>
          <w:rFonts w:cs="Calibri"/>
          <w:szCs w:val="22"/>
        </w:rPr>
        <w:t>Zenodo</w:t>
      </w:r>
      <w:proofErr w:type="spellEnd"/>
      <w:r w:rsidRPr="006A7D03">
        <w:rPr>
          <w:rFonts w:cs="Calibri"/>
          <w:szCs w:val="22"/>
        </w:rPr>
        <w:t>, GitHub</w:t>
      </w:r>
    </w:p>
    <w:p w14:paraId="0E94E73D" w14:textId="3941C69A" w:rsidR="00C029CD" w:rsidRDefault="00C029CD" w:rsidP="001450D2">
      <w:pPr>
        <w:numPr>
          <w:ilvl w:val="0"/>
          <w:numId w:val="3"/>
        </w:numPr>
        <w:spacing w:line="276" w:lineRule="auto"/>
        <w:jc w:val="both"/>
        <w:rPr>
          <w:rFonts w:cs="Calibri"/>
          <w:szCs w:val="22"/>
        </w:rPr>
      </w:pPr>
      <w:r w:rsidRPr="006A7D03">
        <w:rPr>
          <w:rFonts w:cs="Calibri"/>
          <w:szCs w:val="22"/>
        </w:rPr>
        <w:t>WEkEO, C3S Climate Data Store</w:t>
      </w:r>
    </w:p>
    <w:p w14:paraId="40014043" w14:textId="2ED9FA49" w:rsidR="00DB7683" w:rsidRPr="00DB7683" w:rsidRDefault="00DB7683" w:rsidP="001450D2">
      <w:pPr>
        <w:spacing w:line="276" w:lineRule="auto"/>
        <w:ind w:left="360"/>
        <w:jc w:val="both"/>
        <w:rPr>
          <w:rFonts w:cs="Calibri"/>
          <w:b/>
          <w:bCs/>
          <w:szCs w:val="22"/>
        </w:rPr>
      </w:pPr>
      <w:r w:rsidRPr="00DB7683">
        <w:rPr>
          <w:rFonts w:eastAsiaTheme="majorEastAsia" w:cstheme="majorBidi"/>
          <w:bCs/>
          <w:szCs w:val="32"/>
        </w:rPr>
        <w:t>Parallelly,</w:t>
      </w:r>
      <w:r w:rsidRPr="00DB7683">
        <w:rPr>
          <w:rFonts w:eastAsiaTheme="majorEastAsia" w:cstheme="majorBidi"/>
          <w:b/>
          <w:szCs w:val="32"/>
        </w:rPr>
        <w:t xml:space="preserve"> </w:t>
      </w:r>
      <w:r w:rsidRPr="00DB7683">
        <w:rPr>
          <w:rFonts w:cs="Calibri"/>
          <w:szCs w:val="22"/>
        </w:rPr>
        <w:t xml:space="preserve">all identified keywords were systematically applied across RIO and Copernicus AI search tools to ensure consistency and maximise coverage. </w:t>
      </w:r>
    </w:p>
    <w:p w14:paraId="0177CC88" w14:textId="4781544E" w:rsidR="00C029CD" w:rsidRPr="006A7D03" w:rsidRDefault="00C029CD" w:rsidP="001450D2">
      <w:pPr>
        <w:pStyle w:val="Heading2"/>
        <w:numPr>
          <w:ilvl w:val="0"/>
          <w:numId w:val="26"/>
        </w:numPr>
        <w:spacing w:line="276" w:lineRule="auto"/>
        <w:jc w:val="both"/>
      </w:pPr>
      <w:bookmarkStart w:id="6" w:name="_Toc213677046"/>
      <w:r w:rsidRPr="006A7D03">
        <w:t>Project Selection Parameters</w:t>
      </w:r>
      <w:bookmarkEnd w:id="6"/>
    </w:p>
    <w:p w14:paraId="6BEE27D0" w14:textId="77777777" w:rsidR="00C029CD" w:rsidRPr="006A7D03" w:rsidRDefault="00C029CD" w:rsidP="001450D2">
      <w:pPr>
        <w:numPr>
          <w:ilvl w:val="0"/>
          <w:numId w:val="4"/>
        </w:numPr>
        <w:spacing w:line="276" w:lineRule="auto"/>
        <w:jc w:val="both"/>
        <w:rPr>
          <w:rFonts w:cs="Calibri"/>
          <w:szCs w:val="22"/>
        </w:rPr>
      </w:pPr>
      <w:r w:rsidRPr="006A7D03">
        <w:rPr>
          <w:rFonts w:cs="Calibri"/>
          <w:szCs w:val="22"/>
        </w:rPr>
        <w:t xml:space="preserve">Only R&amp;I projects </w:t>
      </w:r>
      <w:r w:rsidRPr="006A7D03">
        <w:rPr>
          <w:rFonts w:cs="Calibri"/>
          <w:b/>
          <w:bCs/>
          <w:szCs w:val="22"/>
        </w:rPr>
        <w:t>completed between 6 months and 5 years ago</w:t>
      </w:r>
      <w:r w:rsidRPr="006A7D03">
        <w:rPr>
          <w:rFonts w:cs="Calibri"/>
          <w:szCs w:val="22"/>
        </w:rPr>
        <w:t>.</w:t>
      </w:r>
    </w:p>
    <w:p w14:paraId="2A7A4F6D" w14:textId="77777777" w:rsidR="00C029CD" w:rsidRPr="006A7D03" w:rsidRDefault="00C029CD" w:rsidP="001450D2">
      <w:pPr>
        <w:numPr>
          <w:ilvl w:val="0"/>
          <w:numId w:val="4"/>
        </w:numPr>
        <w:spacing w:line="276" w:lineRule="auto"/>
        <w:jc w:val="both"/>
        <w:rPr>
          <w:rFonts w:cs="Calibri"/>
          <w:szCs w:val="22"/>
        </w:rPr>
      </w:pPr>
      <w:r w:rsidRPr="006A7D03">
        <w:rPr>
          <w:rFonts w:cs="Calibri"/>
          <w:szCs w:val="22"/>
        </w:rPr>
        <w:t xml:space="preserve">Must include or produce </w:t>
      </w:r>
      <w:r w:rsidRPr="006A7D03">
        <w:rPr>
          <w:rFonts w:cs="Calibri"/>
          <w:b/>
          <w:bCs/>
          <w:szCs w:val="22"/>
        </w:rPr>
        <w:t>in situ datasets</w:t>
      </w:r>
      <w:r w:rsidRPr="006A7D03">
        <w:rPr>
          <w:rFonts w:cs="Calibri"/>
          <w:szCs w:val="22"/>
        </w:rPr>
        <w:t>.</w:t>
      </w:r>
    </w:p>
    <w:p w14:paraId="3145C72A" w14:textId="34673F21" w:rsidR="00C029CD" w:rsidRPr="006A7D03" w:rsidRDefault="00AC4FAD" w:rsidP="001450D2">
      <w:pPr>
        <w:numPr>
          <w:ilvl w:val="0"/>
          <w:numId w:val="4"/>
        </w:numPr>
        <w:spacing w:line="276" w:lineRule="auto"/>
        <w:jc w:val="both"/>
        <w:rPr>
          <w:rFonts w:cs="Calibri"/>
          <w:szCs w:val="22"/>
        </w:rPr>
      </w:pPr>
      <w:r w:rsidRPr="006A7D03">
        <w:rPr>
          <w:rFonts w:cs="Calibri"/>
          <w:b/>
          <w:bCs/>
          <w:szCs w:val="22"/>
        </w:rPr>
        <w:t xml:space="preserve">Relevant sample: </w:t>
      </w:r>
      <w:r w:rsidR="00C029CD" w:rsidRPr="006A7D03">
        <w:rPr>
          <w:rFonts w:cs="Calibri"/>
          <w:b/>
          <w:bCs/>
          <w:szCs w:val="22"/>
        </w:rPr>
        <w:t>15 projects</w:t>
      </w:r>
      <w:r w:rsidR="00C029CD" w:rsidRPr="006A7D03">
        <w:rPr>
          <w:rFonts w:cs="Calibri"/>
          <w:szCs w:val="22"/>
        </w:rPr>
        <w:t xml:space="preserve"> from RIO; </w:t>
      </w:r>
      <w:r w:rsidR="00C029CD" w:rsidRPr="006A7D03">
        <w:rPr>
          <w:rFonts w:cs="Calibri"/>
          <w:b/>
          <w:bCs/>
          <w:szCs w:val="22"/>
        </w:rPr>
        <w:t>8 projects</w:t>
      </w:r>
      <w:r w:rsidR="00C029CD" w:rsidRPr="006A7D03">
        <w:rPr>
          <w:rFonts w:cs="Calibri"/>
          <w:szCs w:val="22"/>
        </w:rPr>
        <w:t xml:space="preserve"> from Ask Copernicus.</w:t>
      </w:r>
    </w:p>
    <w:p w14:paraId="56E81EF2" w14:textId="57272D25" w:rsidR="00C029CD" w:rsidRPr="00E040CB" w:rsidRDefault="00354CE2" w:rsidP="001450D2">
      <w:pPr>
        <w:numPr>
          <w:ilvl w:val="0"/>
          <w:numId w:val="4"/>
        </w:numPr>
        <w:spacing w:line="276" w:lineRule="auto"/>
        <w:jc w:val="both"/>
        <w:rPr>
          <w:rFonts w:cs="Calibri"/>
          <w:szCs w:val="22"/>
        </w:rPr>
      </w:pPr>
      <w:r w:rsidRPr="00E040CB">
        <w:rPr>
          <w:rFonts w:cs="Calibri"/>
          <w:szCs w:val="22"/>
        </w:rPr>
        <w:t xml:space="preserve">An additional five </w:t>
      </w:r>
      <w:r w:rsidRPr="00E570D1">
        <w:rPr>
          <w:rFonts w:cs="Calibri"/>
          <w:b/>
          <w:bCs/>
          <w:szCs w:val="22"/>
        </w:rPr>
        <w:t>pre-identified</w:t>
      </w:r>
      <w:r w:rsidRPr="00E040CB">
        <w:rPr>
          <w:rFonts w:cs="Calibri"/>
          <w:szCs w:val="22"/>
        </w:rPr>
        <w:t xml:space="preserve"> relevant projects were incorporated into the working sample, bringing the total under assessment to thirty.</w:t>
      </w:r>
      <w:r w:rsidR="00784B7D">
        <w:rPr>
          <w:rFonts w:cs="Calibri"/>
          <w:szCs w:val="22"/>
        </w:rPr>
        <w:t xml:space="preserve"> These wer</w:t>
      </w:r>
      <w:r w:rsidR="008F137F">
        <w:rPr>
          <w:rFonts w:cs="Calibri"/>
          <w:szCs w:val="22"/>
        </w:rPr>
        <w:t>e labelled as coming from an “Internal” source.</w:t>
      </w:r>
    </w:p>
    <w:p w14:paraId="21F8010F" w14:textId="228305DD" w:rsidR="00C029CD" w:rsidRPr="006A7D03" w:rsidRDefault="00C029CD" w:rsidP="001450D2">
      <w:pPr>
        <w:pStyle w:val="Heading2"/>
        <w:numPr>
          <w:ilvl w:val="0"/>
          <w:numId w:val="26"/>
        </w:numPr>
        <w:spacing w:line="276" w:lineRule="auto"/>
        <w:jc w:val="both"/>
      </w:pPr>
      <w:bookmarkStart w:id="7" w:name="_Toc213677047"/>
      <w:r w:rsidRPr="006A7D03">
        <w:t>Evaluation Criteria Applied to Each Project</w:t>
      </w:r>
      <w:bookmarkEnd w:id="7"/>
    </w:p>
    <w:p w14:paraId="0F3AAC59" w14:textId="77777777" w:rsidR="009E5FBA" w:rsidRPr="006A7D03" w:rsidRDefault="009E5FBA" w:rsidP="001450D2">
      <w:pPr>
        <w:pStyle w:val="ListParagraph"/>
        <w:numPr>
          <w:ilvl w:val="0"/>
          <w:numId w:val="5"/>
        </w:numPr>
        <w:spacing w:line="276" w:lineRule="auto"/>
        <w:jc w:val="both"/>
        <w:rPr>
          <w:rFonts w:cs="Calibri"/>
          <w:szCs w:val="22"/>
        </w:rPr>
      </w:pPr>
      <w:r w:rsidRPr="006A7D03">
        <w:rPr>
          <w:rFonts w:cs="Calibri"/>
          <w:szCs w:val="22"/>
        </w:rPr>
        <w:t>Thematic and time relevance</w:t>
      </w:r>
    </w:p>
    <w:p w14:paraId="424D5971" w14:textId="52820AC3" w:rsidR="00C029CD" w:rsidRPr="006A7D03" w:rsidRDefault="00C029CD" w:rsidP="001450D2">
      <w:pPr>
        <w:numPr>
          <w:ilvl w:val="0"/>
          <w:numId w:val="5"/>
        </w:numPr>
        <w:spacing w:line="276" w:lineRule="auto"/>
        <w:jc w:val="both"/>
        <w:rPr>
          <w:rFonts w:cs="Calibri"/>
          <w:szCs w:val="22"/>
        </w:rPr>
      </w:pPr>
      <w:r w:rsidRPr="006A7D03">
        <w:rPr>
          <w:rFonts w:cs="Calibri"/>
          <w:szCs w:val="22"/>
        </w:rPr>
        <w:t xml:space="preserve">Dataset </w:t>
      </w:r>
      <w:r w:rsidRPr="006A7D03">
        <w:rPr>
          <w:rFonts w:cs="Calibri"/>
          <w:b/>
          <w:bCs/>
          <w:szCs w:val="22"/>
        </w:rPr>
        <w:t>existence</w:t>
      </w:r>
    </w:p>
    <w:p w14:paraId="1FE9F3EE" w14:textId="77777777" w:rsidR="00041B33" w:rsidRDefault="00C029CD" w:rsidP="001450D2">
      <w:pPr>
        <w:numPr>
          <w:ilvl w:val="0"/>
          <w:numId w:val="5"/>
        </w:numPr>
        <w:spacing w:line="276" w:lineRule="auto"/>
        <w:jc w:val="both"/>
        <w:rPr>
          <w:rFonts w:cs="Calibri"/>
          <w:szCs w:val="22"/>
        </w:rPr>
      </w:pPr>
      <w:r w:rsidRPr="00041B33">
        <w:rPr>
          <w:rFonts w:cs="Calibri"/>
          <w:szCs w:val="22"/>
        </w:rPr>
        <w:t xml:space="preserve">Dataset </w:t>
      </w:r>
      <w:r w:rsidRPr="00041B33">
        <w:rPr>
          <w:rFonts w:cs="Calibri"/>
          <w:b/>
          <w:bCs/>
          <w:szCs w:val="22"/>
        </w:rPr>
        <w:t>accessibility</w:t>
      </w:r>
      <w:r w:rsidR="003B6463" w:rsidRPr="00041B33">
        <w:rPr>
          <w:rFonts w:cs="Calibri"/>
          <w:b/>
          <w:bCs/>
          <w:szCs w:val="22"/>
        </w:rPr>
        <w:t xml:space="preserve">: </w:t>
      </w:r>
      <w:r w:rsidR="00041B33" w:rsidRPr="00041B33">
        <w:rPr>
          <w:rFonts w:cs="Calibri"/>
          <w:szCs w:val="22"/>
        </w:rPr>
        <w:t>About half of the dataset links allow direct downloads, while the other half either only display the data or require a request to access it.</w:t>
      </w:r>
    </w:p>
    <w:p w14:paraId="704BCF11" w14:textId="162EE3E8" w:rsidR="00C029CD" w:rsidRPr="00041B33" w:rsidRDefault="00C029CD" w:rsidP="001450D2">
      <w:pPr>
        <w:numPr>
          <w:ilvl w:val="0"/>
          <w:numId w:val="5"/>
        </w:numPr>
        <w:spacing w:line="276" w:lineRule="auto"/>
        <w:jc w:val="both"/>
        <w:rPr>
          <w:rFonts w:cs="Calibri"/>
          <w:szCs w:val="22"/>
        </w:rPr>
      </w:pPr>
      <w:r w:rsidRPr="00041B33">
        <w:rPr>
          <w:rFonts w:cs="Calibri"/>
          <w:szCs w:val="22"/>
        </w:rPr>
        <w:t xml:space="preserve">Dataset </w:t>
      </w:r>
      <w:r w:rsidRPr="00041B33">
        <w:rPr>
          <w:rFonts w:cs="Calibri"/>
          <w:b/>
          <w:bCs/>
          <w:szCs w:val="22"/>
        </w:rPr>
        <w:t>licensing</w:t>
      </w:r>
    </w:p>
    <w:p w14:paraId="70751067" w14:textId="28AAEA2F" w:rsidR="00C029CD" w:rsidRPr="006A7D03" w:rsidRDefault="00C029CD" w:rsidP="001450D2">
      <w:pPr>
        <w:numPr>
          <w:ilvl w:val="0"/>
          <w:numId w:val="5"/>
        </w:numPr>
        <w:spacing w:line="276" w:lineRule="auto"/>
        <w:jc w:val="both"/>
        <w:rPr>
          <w:rFonts w:cs="Calibri"/>
          <w:szCs w:val="22"/>
        </w:rPr>
      </w:pPr>
      <w:r w:rsidRPr="006A7D03">
        <w:rPr>
          <w:rFonts w:cs="Calibri"/>
          <w:szCs w:val="22"/>
        </w:rPr>
        <w:t xml:space="preserve">DMP-to-catalogue </w:t>
      </w:r>
      <w:r w:rsidRPr="006A7D03">
        <w:rPr>
          <w:rFonts w:cs="Calibri"/>
          <w:b/>
          <w:bCs/>
          <w:szCs w:val="22"/>
        </w:rPr>
        <w:t>trans</w:t>
      </w:r>
      <w:r w:rsidR="00E040CB">
        <w:rPr>
          <w:rFonts w:cs="Calibri"/>
          <w:b/>
          <w:bCs/>
          <w:szCs w:val="22"/>
        </w:rPr>
        <w:t>ition</w:t>
      </w:r>
    </w:p>
    <w:p w14:paraId="5184F85C" w14:textId="5D557D44" w:rsidR="00C029CD" w:rsidRPr="00FD0968" w:rsidRDefault="00164282" w:rsidP="001450D2">
      <w:pPr>
        <w:pStyle w:val="Heading1"/>
        <w:numPr>
          <w:ilvl w:val="0"/>
          <w:numId w:val="27"/>
        </w:numPr>
        <w:spacing w:line="276" w:lineRule="auto"/>
        <w:jc w:val="both"/>
      </w:pPr>
      <w:bookmarkStart w:id="8" w:name="_Toc213677048"/>
      <w:r w:rsidRPr="00FD0968">
        <w:lastRenderedPageBreak/>
        <w:t>R</w:t>
      </w:r>
      <w:r w:rsidR="00C029CD" w:rsidRPr="00FD0968">
        <w:t>esults</w:t>
      </w:r>
      <w:bookmarkEnd w:id="8"/>
    </w:p>
    <w:p w14:paraId="7538B809" w14:textId="5A7414BB" w:rsidR="00C029CD" w:rsidRPr="006A7D03" w:rsidRDefault="00C029CD" w:rsidP="001450D2">
      <w:pPr>
        <w:pStyle w:val="Heading2"/>
        <w:numPr>
          <w:ilvl w:val="0"/>
          <w:numId w:val="28"/>
        </w:numPr>
        <w:spacing w:line="276" w:lineRule="auto"/>
        <w:jc w:val="both"/>
      </w:pPr>
      <w:bookmarkStart w:id="9" w:name="_Toc213677049"/>
      <w:r w:rsidRPr="006A7D03">
        <w:t>From RIO</w:t>
      </w:r>
      <w:bookmarkEnd w:id="9"/>
    </w:p>
    <w:p w14:paraId="1BF93093" w14:textId="77777777" w:rsidR="00C029CD" w:rsidRPr="006A7D03" w:rsidRDefault="00C029CD" w:rsidP="001450D2">
      <w:pPr>
        <w:numPr>
          <w:ilvl w:val="0"/>
          <w:numId w:val="6"/>
        </w:numPr>
        <w:spacing w:line="276" w:lineRule="auto"/>
        <w:jc w:val="both"/>
        <w:rPr>
          <w:rFonts w:cs="Calibri"/>
          <w:szCs w:val="22"/>
        </w:rPr>
      </w:pPr>
      <w:r w:rsidRPr="006A7D03">
        <w:rPr>
          <w:rFonts w:cs="Calibri"/>
          <w:b/>
          <w:bCs/>
          <w:szCs w:val="22"/>
        </w:rPr>
        <w:t>15 projects</w:t>
      </w:r>
      <w:r w:rsidRPr="006A7D03">
        <w:rPr>
          <w:rFonts w:cs="Calibri"/>
          <w:szCs w:val="22"/>
        </w:rPr>
        <w:t xml:space="preserve"> matched timeframe</w:t>
      </w:r>
    </w:p>
    <w:p w14:paraId="41C94242" w14:textId="77777777" w:rsidR="00C029CD" w:rsidRPr="006A7D03" w:rsidRDefault="00C029CD" w:rsidP="001450D2">
      <w:pPr>
        <w:numPr>
          <w:ilvl w:val="1"/>
          <w:numId w:val="6"/>
        </w:numPr>
        <w:spacing w:line="276" w:lineRule="auto"/>
        <w:jc w:val="both"/>
        <w:rPr>
          <w:rFonts w:cs="Calibri"/>
          <w:szCs w:val="22"/>
        </w:rPr>
      </w:pPr>
      <w:r w:rsidRPr="006A7D03">
        <w:rPr>
          <w:rFonts w:cs="Calibri"/>
          <w:b/>
          <w:bCs/>
          <w:szCs w:val="22"/>
        </w:rPr>
        <w:t>6 relevant</w:t>
      </w:r>
      <w:r w:rsidRPr="006A7D03">
        <w:rPr>
          <w:rFonts w:cs="Calibri"/>
          <w:szCs w:val="22"/>
        </w:rPr>
        <w:t xml:space="preserve"> (strong metadata, accessible datasets)</w:t>
      </w:r>
    </w:p>
    <w:p w14:paraId="60FFA30F" w14:textId="77777777" w:rsidR="00C029CD" w:rsidRPr="006A7D03" w:rsidRDefault="00C029CD" w:rsidP="001450D2">
      <w:pPr>
        <w:numPr>
          <w:ilvl w:val="1"/>
          <w:numId w:val="6"/>
        </w:numPr>
        <w:spacing w:line="276" w:lineRule="auto"/>
        <w:jc w:val="both"/>
        <w:rPr>
          <w:rFonts w:cs="Calibri"/>
          <w:szCs w:val="22"/>
        </w:rPr>
      </w:pPr>
      <w:r w:rsidRPr="006A7D03">
        <w:rPr>
          <w:rFonts w:cs="Calibri"/>
          <w:b/>
          <w:bCs/>
          <w:szCs w:val="22"/>
        </w:rPr>
        <w:t>5 potentially relevant</w:t>
      </w:r>
      <w:r w:rsidRPr="006A7D03">
        <w:rPr>
          <w:rFonts w:cs="Calibri"/>
          <w:szCs w:val="22"/>
        </w:rPr>
        <w:t xml:space="preserve"> (metadata unclear, thematically ambiguous)</w:t>
      </w:r>
    </w:p>
    <w:p w14:paraId="4A1F626C" w14:textId="315A9D66" w:rsidR="00C029CD" w:rsidRPr="006A7D03" w:rsidRDefault="00A54DFC" w:rsidP="001450D2">
      <w:pPr>
        <w:numPr>
          <w:ilvl w:val="1"/>
          <w:numId w:val="6"/>
        </w:numPr>
        <w:spacing w:line="276" w:lineRule="auto"/>
        <w:jc w:val="both"/>
        <w:rPr>
          <w:rFonts w:cs="Calibri"/>
          <w:szCs w:val="22"/>
        </w:rPr>
      </w:pPr>
      <w:r>
        <w:rPr>
          <w:rFonts w:cs="Calibri"/>
          <w:b/>
          <w:bCs/>
          <w:szCs w:val="22"/>
        </w:rPr>
        <w:t>6</w:t>
      </w:r>
      <w:r w:rsidR="00C029CD" w:rsidRPr="006A7D03">
        <w:rPr>
          <w:rFonts w:cs="Calibri"/>
          <w:b/>
          <w:bCs/>
          <w:szCs w:val="22"/>
        </w:rPr>
        <w:t xml:space="preserve"> irrelevant</w:t>
      </w:r>
      <w:r w:rsidR="00C029CD" w:rsidRPr="006A7D03">
        <w:rPr>
          <w:rFonts w:cs="Calibri"/>
          <w:szCs w:val="22"/>
        </w:rPr>
        <w:t xml:space="preserve"> (no in situ data production)</w:t>
      </w:r>
    </w:p>
    <w:p w14:paraId="310F9942" w14:textId="4692772E" w:rsidR="00C029CD" w:rsidRPr="006A7D03" w:rsidRDefault="00C029CD" w:rsidP="001450D2">
      <w:pPr>
        <w:pStyle w:val="Heading2"/>
        <w:numPr>
          <w:ilvl w:val="0"/>
          <w:numId w:val="28"/>
        </w:numPr>
        <w:spacing w:line="276" w:lineRule="auto"/>
        <w:jc w:val="both"/>
      </w:pPr>
      <w:bookmarkStart w:id="10" w:name="_Toc213677050"/>
      <w:r w:rsidRPr="006A7D03">
        <w:t>From Ask Copernicus</w:t>
      </w:r>
      <w:bookmarkEnd w:id="10"/>
    </w:p>
    <w:p w14:paraId="3E775284" w14:textId="77777777" w:rsidR="00C029CD" w:rsidRPr="006A7D03" w:rsidRDefault="00C029CD" w:rsidP="001450D2">
      <w:pPr>
        <w:numPr>
          <w:ilvl w:val="0"/>
          <w:numId w:val="7"/>
        </w:numPr>
        <w:spacing w:line="276" w:lineRule="auto"/>
        <w:jc w:val="both"/>
        <w:rPr>
          <w:rFonts w:cs="Calibri"/>
          <w:szCs w:val="22"/>
        </w:rPr>
      </w:pPr>
      <w:r w:rsidRPr="006A7D03">
        <w:rPr>
          <w:rFonts w:cs="Calibri"/>
          <w:b/>
          <w:bCs/>
          <w:szCs w:val="22"/>
        </w:rPr>
        <w:t>8 projects</w:t>
      </w:r>
      <w:r w:rsidRPr="006A7D03">
        <w:rPr>
          <w:rFonts w:cs="Calibri"/>
          <w:szCs w:val="22"/>
        </w:rPr>
        <w:t xml:space="preserve"> matched timeframe</w:t>
      </w:r>
    </w:p>
    <w:p w14:paraId="02A56E1E" w14:textId="77777777" w:rsidR="00C029CD" w:rsidRPr="006A7D03" w:rsidRDefault="00C029CD" w:rsidP="001450D2">
      <w:pPr>
        <w:numPr>
          <w:ilvl w:val="1"/>
          <w:numId w:val="7"/>
        </w:numPr>
        <w:spacing w:line="276" w:lineRule="auto"/>
        <w:jc w:val="both"/>
        <w:rPr>
          <w:rFonts w:cs="Calibri"/>
          <w:szCs w:val="22"/>
        </w:rPr>
      </w:pPr>
      <w:r w:rsidRPr="006A7D03">
        <w:rPr>
          <w:rFonts w:cs="Calibri"/>
          <w:b/>
          <w:bCs/>
          <w:szCs w:val="22"/>
        </w:rPr>
        <w:t>3 relevant</w:t>
      </w:r>
    </w:p>
    <w:p w14:paraId="1F7E3869" w14:textId="77777777" w:rsidR="00C029CD" w:rsidRPr="006A7D03" w:rsidRDefault="00C029CD" w:rsidP="001450D2">
      <w:pPr>
        <w:numPr>
          <w:ilvl w:val="1"/>
          <w:numId w:val="7"/>
        </w:numPr>
        <w:spacing w:line="276" w:lineRule="auto"/>
        <w:jc w:val="both"/>
        <w:rPr>
          <w:rFonts w:cs="Calibri"/>
          <w:szCs w:val="22"/>
        </w:rPr>
      </w:pPr>
      <w:r w:rsidRPr="006A7D03">
        <w:rPr>
          <w:rFonts w:cs="Calibri"/>
          <w:b/>
          <w:bCs/>
          <w:szCs w:val="22"/>
        </w:rPr>
        <w:t>1 relevant in future</w:t>
      </w:r>
    </w:p>
    <w:p w14:paraId="4846E0E0" w14:textId="77777777" w:rsidR="00C029CD" w:rsidRPr="006A7D03" w:rsidRDefault="00C029CD" w:rsidP="001450D2">
      <w:pPr>
        <w:numPr>
          <w:ilvl w:val="1"/>
          <w:numId w:val="7"/>
        </w:numPr>
        <w:spacing w:line="276" w:lineRule="auto"/>
        <w:jc w:val="both"/>
        <w:rPr>
          <w:rFonts w:cs="Calibri"/>
          <w:szCs w:val="22"/>
        </w:rPr>
      </w:pPr>
      <w:r w:rsidRPr="006A7D03">
        <w:rPr>
          <w:rFonts w:cs="Calibri"/>
          <w:b/>
          <w:bCs/>
          <w:szCs w:val="22"/>
        </w:rPr>
        <w:t>4 irrelevant</w:t>
      </w:r>
    </w:p>
    <w:p w14:paraId="622DBBDA" w14:textId="15F131B8" w:rsidR="00C029CD" w:rsidRPr="006A7D03" w:rsidRDefault="00C029CD" w:rsidP="001450D2">
      <w:pPr>
        <w:pStyle w:val="Heading2"/>
        <w:numPr>
          <w:ilvl w:val="0"/>
          <w:numId w:val="28"/>
        </w:numPr>
        <w:spacing w:line="276" w:lineRule="auto"/>
        <w:jc w:val="both"/>
      </w:pPr>
      <w:bookmarkStart w:id="11" w:name="_Toc213677051"/>
      <w:r w:rsidRPr="006A7D03">
        <w:t>Observations &amp; Gaps</w:t>
      </w:r>
      <w:bookmarkEnd w:id="11"/>
    </w:p>
    <w:p w14:paraId="0F8C892B" w14:textId="77777777" w:rsidR="00C029CD" w:rsidRPr="006A7D03" w:rsidRDefault="00C029CD" w:rsidP="001450D2">
      <w:pPr>
        <w:numPr>
          <w:ilvl w:val="0"/>
          <w:numId w:val="8"/>
        </w:numPr>
        <w:spacing w:line="276" w:lineRule="auto"/>
        <w:jc w:val="both"/>
        <w:rPr>
          <w:rFonts w:cs="Calibri"/>
          <w:szCs w:val="22"/>
        </w:rPr>
      </w:pPr>
      <w:r w:rsidRPr="006A7D03">
        <w:rPr>
          <w:rFonts w:cs="Calibri"/>
          <w:b/>
          <w:bCs/>
          <w:szCs w:val="22"/>
        </w:rPr>
        <w:t>Majority of projects lack structured metadata</w:t>
      </w:r>
    </w:p>
    <w:p w14:paraId="1D76EA79" w14:textId="77777777" w:rsidR="00C029CD" w:rsidRPr="006A7D03" w:rsidRDefault="00C029CD" w:rsidP="001450D2">
      <w:pPr>
        <w:numPr>
          <w:ilvl w:val="0"/>
          <w:numId w:val="8"/>
        </w:numPr>
        <w:spacing w:line="276" w:lineRule="auto"/>
        <w:jc w:val="both"/>
        <w:rPr>
          <w:rFonts w:cs="Calibri"/>
          <w:szCs w:val="22"/>
        </w:rPr>
      </w:pPr>
      <w:r w:rsidRPr="006A7D03">
        <w:rPr>
          <w:rFonts w:cs="Calibri"/>
          <w:b/>
          <w:bCs/>
          <w:szCs w:val="22"/>
        </w:rPr>
        <w:t>Licensing info often missing</w:t>
      </w:r>
    </w:p>
    <w:p w14:paraId="760DF21B" w14:textId="77777777" w:rsidR="00C029CD" w:rsidRPr="006A7D03" w:rsidRDefault="00C029CD" w:rsidP="001450D2">
      <w:pPr>
        <w:numPr>
          <w:ilvl w:val="0"/>
          <w:numId w:val="8"/>
        </w:numPr>
        <w:spacing w:line="276" w:lineRule="auto"/>
        <w:jc w:val="both"/>
        <w:rPr>
          <w:rFonts w:cs="Calibri"/>
          <w:szCs w:val="22"/>
        </w:rPr>
      </w:pPr>
      <w:r w:rsidRPr="006A7D03">
        <w:rPr>
          <w:rFonts w:cs="Calibri"/>
          <w:szCs w:val="22"/>
        </w:rPr>
        <w:t xml:space="preserve">DMPs rarely evolve into </w:t>
      </w:r>
      <w:r w:rsidRPr="006A7D03">
        <w:rPr>
          <w:rFonts w:cs="Calibri"/>
          <w:b/>
          <w:bCs/>
          <w:szCs w:val="22"/>
        </w:rPr>
        <w:t>formal catalogues</w:t>
      </w:r>
    </w:p>
    <w:p w14:paraId="7F7BE740" w14:textId="5C56E34C" w:rsidR="00C029CD" w:rsidRDefault="00C029CD" w:rsidP="001450D2">
      <w:pPr>
        <w:numPr>
          <w:ilvl w:val="0"/>
          <w:numId w:val="8"/>
        </w:numPr>
        <w:spacing w:line="276" w:lineRule="auto"/>
        <w:jc w:val="both"/>
        <w:rPr>
          <w:rFonts w:cs="Calibri"/>
          <w:szCs w:val="22"/>
        </w:rPr>
      </w:pPr>
      <w:r w:rsidRPr="006A7D03">
        <w:rPr>
          <w:rFonts w:cs="Calibri"/>
          <w:szCs w:val="22"/>
        </w:rPr>
        <w:t xml:space="preserve">Open data is at </w:t>
      </w:r>
      <w:r w:rsidRPr="006A7D03">
        <w:rPr>
          <w:rFonts w:cs="Calibri"/>
          <w:b/>
          <w:bCs/>
          <w:szCs w:val="22"/>
        </w:rPr>
        <w:t>risk of loss</w:t>
      </w:r>
      <w:r w:rsidRPr="006A7D03">
        <w:rPr>
          <w:rFonts w:cs="Calibri"/>
          <w:szCs w:val="22"/>
        </w:rPr>
        <w:t xml:space="preserve"> due to poor archiving despite public funding</w:t>
      </w:r>
    </w:p>
    <w:p w14:paraId="498C2D95" w14:textId="4973EB2F" w:rsidR="004754EF" w:rsidRDefault="004754EF" w:rsidP="001450D2">
      <w:pPr>
        <w:pStyle w:val="Heading1"/>
        <w:numPr>
          <w:ilvl w:val="0"/>
          <w:numId w:val="27"/>
        </w:numPr>
        <w:spacing w:line="276" w:lineRule="auto"/>
        <w:jc w:val="both"/>
      </w:pPr>
      <w:bookmarkStart w:id="12" w:name="_Toc213677052"/>
      <w:r>
        <w:t>Analysis</w:t>
      </w:r>
      <w:bookmarkEnd w:id="12"/>
      <w:r>
        <w:t xml:space="preserve"> </w:t>
      </w:r>
    </w:p>
    <w:p w14:paraId="4370BB19" w14:textId="77777777" w:rsidR="00C1146F" w:rsidRPr="00C1146F" w:rsidRDefault="00C1146F" w:rsidP="001450D2">
      <w:pPr>
        <w:pStyle w:val="ListParagraph"/>
        <w:numPr>
          <w:ilvl w:val="0"/>
          <w:numId w:val="31"/>
        </w:numPr>
        <w:spacing w:line="276" w:lineRule="auto"/>
        <w:jc w:val="both"/>
        <w:rPr>
          <w:rFonts w:cs="Calibri"/>
          <w:szCs w:val="22"/>
        </w:rPr>
      </w:pPr>
      <w:r w:rsidRPr="00C1146F">
        <w:rPr>
          <w:rFonts w:cs="Calibri"/>
          <w:b/>
          <w:bCs/>
          <w:szCs w:val="22"/>
        </w:rPr>
        <w:t>Thematic &amp; Time Relevance</w:t>
      </w:r>
      <w:r w:rsidRPr="00C1146F">
        <w:rPr>
          <w:rFonts w:cs="Calibri"/>
          <w:szCs w:val="22"/>
        </w:rPr>
        <w:t xml:space="preserve"> – 60% of projects (9/15) produce in situ data, indicating moderate topical and temporal alignment.</w:t>
      </w:r>
    </w:p>
    <w:p w14:paraId="56C698DB" w14:textId="77777777" w:rsidR="00C1146F" w:rsidRPr="00C1146F" w:rsidRDefault="00C1146F" w:rsidP="001450D2">
      <w:pPr>
        <w:pStyle w:val="ListParagraph"/>
        <w:numPr>
          <w:ilvl w:val="0"/>
          <w:numId w:val="31"/>
        </w:numPr>
        <w:spacing w:line="276" w:lineRule="auto"/>
        <w:jc w:val="both"/>
        <w:rPr>
          <w:rFonts w:cs="Calibri"/>
          <w:szCs w:val="22"/>
        </w:rPr>
      </w:pPr>
      <w:r w:rsidRPr="00C1146F">
        <w:rPr>
          <w:rFonts w:cs="Calibri"/>
          <w:b/>
          <w:bCs/>
          <w:szCs w:val="22"/>
        </w:rPr>
        <w:t>Dataset Existence</w:t>
      </w:r>
      <w:r w:rsidRPr="00C1146F">
        <w:rPr>
          <w:rFonts w:cs="Calibri"/>
          <w:szCs w:val="22"/>
        </w:rPr>
        <w:t xml:space="preserve"> – Where data is produced, existence is high: 89% (8/9) of datasets can </w:t>
      </w:r>
      <w:proofErr w:type="gramStart"/>
      <w:r w:rsidRPr="00C1146F">
        <w:rPr>
          <w:rFonts w:cs="Calibri"/>
          <w:szCs w:val="22"/>
        </w:rPr>
        <w:t>actually be</w:t>
      </w:r>
      <w:proofErr w:type="gramEnd"/>
      <w:r w:rsidRPr="00C1146F">
        <w:rPr>
          <w:rFonts w:cs="Calibri"/>
          <w:szCs w:val="22"/>
        </w:rPr>
        <w:t xml:space="preserve"> located.</w:t>
      </w:r>
    </w:p>
    <w:p w14:paraId="1BE2DD2E" w14:textId="77777777" w:rsidR="00C1146F" w:rsidRPr="00C1146F" w:rsidRDefault="00C1146F" w:rsidP="001450D2">
      <w:pPr>
        <w:pStyle w:val="ListParagraph"/>
        <w:numPr>
          <w:ilvl w:val="0"/>
          <w:numId w:val="31"/>
        </w:numPr>
        <w:spacing w:line="276" w:lineRule="auto"/>
        <w:jc w:val="both"/>
        <w:rPr>
          <w:rFonts w:cs="Calibri"/>
          <w:szCs w:val="22"/>
        </w:rPr>
      </w:pPr>
      <w:r w:rsidRPr="00C1146F">
        <w:rPr>
          <w:rFonts w:cs="Calibri"/>
          <w:b/>
          <w:bCs/>
          <w:szCs w:val="22"/>
        </w:rPr>
        <w:t>Dataset Accessibility</w:t>
      </w:r>
      <w:r w:rsidRPr="00C1146F">
        <w:rPr>
          <w:rFonts w:cs="Calibri"/>
          <w:szCs w:val="22"/>
        </w:rPr>
        <w:t xml:space="preserve"> – Closely mirrors existence; 8/9 datasets are findable, though note this does not guarantee full access.</w:t>
      </w:r>
    </w:p>
    <w:p w14:paraId="694BFC75" w14:textId="77777777" w:rsidR="00C1146F" w:rsidRPr="00C1146F" w:rsidRDefault="00C1146F" w:rsidP="001450D2">
      <w:pPr>
        <w:pStyle w:val="ListParagraph"/>
        <w:numPr>
          <w:ilvl w:val="0"/>
          <w:numId w:val="31"/>
        </w:numPr>
        <w:spacing w:line="276" w:lineRule="auto"/>
        <w:jc w:val="both"/>
        <w:rPr>
          <w:rFonts w:cs="Calibri"/>
          <w:szCs w:val="22"/>
        </w:rPr>
      </w:pPr>
      <w:r w:rsidRPr="00C1146F">
        <w:rPr>
          <w:rFonts w:cs="Calibri"/>
          <w:b/>
          <w:bCs/>
          <w:szCs w:val="22"/>
        </w:rPr>
        <w:t>Dataset Licensing</w:t>
      </w:r>
      <w:r w:rsidRPr="00C1146F">
        <w:rPr>
          <w:rFonts w:cs="Calibri"/>
          <w:szCs w:val="22"/>
        </w:rPr>
        <w:t xml:space="preserve"> – Only 44% (4/9) of datasets carry a clear licence, revealing limited legal clarity for reuse.</w:t>
      </w:r>
    </w:p>
    <w:p w14:paraId="23211109" w14:textId="00B965E1" w:rsidR="00C1146F" w:rsidRPr="00C1146F" w:rsidRDefault="00C1146F" w:rsidP="001450D2">
      <w:pPr>
        <w:pStyle w:val="ListParagraph"/>
        <w:numPr>
          <w:ilvl w:val="0"/>
          <w:numId w:val="31"/>
        </w:numPr>
        <w:spacing w:line="276" w:lineRule="auto"/>
        <w:jc w:val="both"/>
        <w:rPr>
          <w:rFonts w:cs="Calibri"/>
          <w:szCs w:val="22"/>
        </w:rPr>
      </w:pPr>
      <w:r w:rsidRPr="00C1146F">
        <w:rPr>
          <w:rFonts w:cs="Calibri"/>
          <w:b/>
          <w:bCs/>
          <w:szCs w:val="22"/>
        </w:rPr>
        <w:t>DMP-to-Catalogue Transition</w:t>
      </w:r>
      <w:r w:rsidRPr="00C1146F">
        <w:rPr>
          <w:rFonts w:cs="Calibri"/>
          <w:szCs w:val="22"/>
        </w:rPr>
        <w:t xml:space="preserve"> – Moderate success: while most datasets are findable, fewer are licensed, suggesting partial transition from DMP to catalogue readiness.</w:t>
      </w:r>
    </w:p>
    <w:p w14:paraId="4F6370B2" w14:textId="71AAC59A" w:rsidR="00C029CD" w:rsidRPr="006A7D03" w:rsidRDefault="00C029CD" w:rsidP="001450D2">
      <w:pPr>
        <w:pStyle w:val="Heading2"/>
        <w:spacing w:line="276" w:lineRule="auto"/>
        <w:jc w:val="both"/>
      </w:pPr>
      <w:bookmarkStart w:id="13" w:name="_Toc213677053"/>
      <w:r w:rsidRPr="006A7D03">
        <w:t>Strategic Additions Based on Feedback</w:t>
      </w:r>
      <w:bookmarkEnd w:id="13"/>
    </w:p>
    <w:p w14:paraId="2AB08365" w14:textId="77777777" w:rsidR="00BA4CE6" w:rsidRPr="006A7D03" w:rsidRDefault="00BA4CE6" w:rsidP="001450D2">
      <w:pPr>
        <w:numPr>
          <w:ilvl w:val="0"/>
          <w:numId w:val="8"/>
        </w:numPr>
        <w:spacing w:line="276" w:lineRule="auto"/>
        <w:jc w:val="both"/>
        <w:rPr>
          <w:rFonts w:cs="Calibri"/>
          <w:szCs w:val="22"/>
        </w:rPr>
      </w:pPr>
      <w:r w:rsidRPr="006A7D03">
        <w:rPr>
          <w:rFonts w:cs="Calibri"/>
          <w:szCs w:val="22"/>
        </w:rPr>
        <w:t>Key Addition/Recommendation</w:t>
      </w:r>
    </w:p>
    <w:p w14:paraId="50AD90FB" w14:textId="77777777" w:rsidR="00BA4CE6" w:rsidRPr="006A7D03" w:rsidRDefault="00BA4CE6" w:rsidP="001450D2">
      <w:pPr>
        <w:numPr>
          <w:ilvl w:val="0"/>
          <w:numId w:val="8"/>
        </w:numPr>
        <w:spacing w:line="276" w:lineRule="auto"/>
        <w:jc w:val="both"/>
        <w:rPr>
          <w:rFonts w:cs="Calibri"/>
          <w:szCs w:val="22"/>
        </w:rPr>
      </w:pPr>
      <w:r w:rsidRPr="006A7D03">
        <w:rPr>
          <w:rFonts w:cs="Calibri"/>
          <w:szCs w:val="22"/>
        </w:rPr>
        <w:t>Target IIASA, VITO, Open Earth Monitor for leads</w:t>
      </w:r>
    </w:p>
    <w:p w14:paraId="2D9FDE7A" w14:textId="77777777" w:rsidR="00BA4CE6" w:rsidRPr="006A7D03" w:rsidRDefault="00BA4CE6" w:rsidP="001450D2">
      <w:pPr>
        <w:numPr>
          <w:ilvl w:val="0"/>
          <w:numId w:val="8"/>
        </w:numPr>
        <w:spacing w:line="276" w:lineRule="auto"/>
        <w:jc w:val="both"/>
        <w:rPr>
          <w:rFonts w:cs="Calibri"/>
          <w:szCs w:val="22"/>
        </w:rPr>
      </w:pPr>
      <w:r w:rsidRPr="006A7D03">
        <w:rPr>
          <w:rFonts w:cs="Calibri"/>
          <w:szCs w:val="22"/>
        </w:rPr>
        <w:t>Highlighted sustainability of in situ data and need for richer metadata</w:t>
      </w:r>
    </w:p>
    <w:p w14:paraId="6926BA5F" w14:textId="77777777" w:rsidR="00BA4CE6" w:rsidRPr="006A7D03" w:rsidRDefault="00BA4CE6" w:rsidP="001450D2">
      <w:pPr>
        <w:numPr>
          <w:ilvl w:val="0"/>
          <w:numId w:val="8"/>
        </w:numPr>
        <w:spacing w:line="276" w:lineRule="auto"/>
        <w:jc w:val="both"/>
        <w:rPr>
          <w:rFonts w:cs="Calibri"/>
          <w:szCs w:val="22"/>
        </w:rPr>
      </w:pPr>
      <w:r w:rsidRPr="006A7D03">
        <w:rPr>
          <w:rFonts w:cs="Calibri"/>
          <w:szCs w:val="22"/>
        </w:rPr>
        <w:t>GEO/EEA raised concerns about long-term accessibility of operational vs. R&amp;I data</w:t>
      </w:r>
    </w:p>
    <w:p w14:paraId="0DC8B65E" w14:textId="77777777" w:rsidR="00BA4CE6" w:rsidRPr="006A7D03" w:rsidRDefault="00BA4CE6" w:rsidP="001450D2">
      <w:pPr>
        <w:numPr>
          <w:ilvl w:val="0"/>
          <w:numId w:val="8"/>
        </w:numPr>
        <w:spacing w:line="276" w:lineRule="auto"/>
        <w:jc w:val="both"/>
        <w:rPr>
          <w:rFonts w:cs="Calibri"/>
          <w:szCs w:val="22"/>
        </w:rPr>
      </w:pPr>
      <w:r w:rsidRPr="006A7D03">
        <w:rPr>
          <w:rFonts w:cs="Calibri"/>
          <w:szCs w:val="22"/>
        </w:rPr>
        <w:lastRenderedPageBreak/>
        <w:t>Proposed outcome: DG RTD to mandate richer metadata in project deliverables (beyond DMPs)</w:t>
      </w:r>
    </w:p>
    <w:p w14:paraId="358D1418" w14:textId="24A1509F" w:rsidR="00C029CD" w:rsidRPr="00A105A4" w:rsidRDefault="00BA4CE6" w:rsidP="001450D2">
      <w:pPr>
        <w:numPr>
          <w:ilvl w:val="0"/>
          <w:numId w:val="8"/>
        </w:numPr>
        <w:spacing w:line="276" w:lineRule="auto"/>
        <w:jc w:val="both"/>
        <w:rPr>
          <w:rFonts w:cs="Calibri"/>
          <w:szCs w:val="22"/>
        </w:rPr>
      </w:pPr>
      <w:r w:rsidRPr="006A7D03">
        <w:rPr>
          <w:rFonts w:cs="Calibri"/>
          <w:szCs w:val="22"/>
        </w:rPr>
        <w:t>Promote standardisation and ontologies to enable automated tracking and linking</w:t>
      </w:r>
    </w:p>
    <w:p w14:paraId="0048BA62" w14:textId="1B5CC7AD" w:rsidR="00C029CD" w:rsidRPr="006A7D03" w:rsidRDefault="00A105A4" w:rsidP="001450D2">
      <w:pPr>
        <w:pStyle w:val="Heading1"/>
        <w:numPr>
          <w:ilvl w:val="0"/>
          <w:numId w:val="27"/>
        </w:numPr>
        <w:spacing w:line="276" w:lineRule="auto"/>
        <w:jc w:val="both"/>
      </w:pPr>
      <w:bookmarkStart w:id="14" w:name="_Toc213677054"/>
      <w:r>
        <w:t>Conclusions</w:t>
      </w:r>
      <w:bookmarkEnd w:id="14"/>
    </w:p>
    <w:p w14:paraId="0122F708" w14:textId="77777777" w:rsidR="00C029CD" w:rsidRPr="006A7D03" w:rsidRDefault="00C029CD" w:rsidP="001450D2">
      <w:pPr>
        <w:numPr>
          <w:ilvl w:val="0"/>
          <w:numId w:val="12"/>
        </w:numPr>
        <w:spacing w:line="276" w:lineRule="auto"/>
        <w:jc w:val="both"/>
        <w:rPr>
          <w:rFonts w:cs="Calibri"/>
          <w:szCs w:val="22"/>
        </w:rPr>
      </w:pPr>
      <w:r w:rsidRPr="006A7D03">
        <w:rPr>
          <w:rFonts w:cs="Calibri"/>
          <w:szCs w:val="22"/>
        </w:rPr>
        <w:t>Structured evaluation of current practices</w:t>
      </w:r>
    </w:p>
    <w:p w14:paraId="356B8E94" w14:textId="77777777" w:rsidR="00C029CD" w:rsidRPr="006A7D03" w:rsidRDefault="00C029CD" w:rsidP="001450D2">
      <w:pPr>
        <w:numPr>
          <w:ilvl w:val="0"/>
          <w:numId w:val="12"/>
        </w:numPr>
        <w:spacing w:line="276" w:lineRule="auto"/>
        <w:jc w:val="both"/>
        <w:rPr>
          <w:rFonts w:cs="Calibri"/>
          <w:szCs w:val="22"/>
        </w:rPr>
      </w:pPr>
      <w:r w:rsidRPr="006A7D03">
        <w:rPr>
          <w:rFonts w:cs="Calibri"/>
          <w:szCs w:val="22"/>
        </w:rPr>
        <w:t xml:space="preserve">Concrete input into DG RTD on feasibility of </w:t>
      </w:r>
      <w:r w:rsidRPr="006A7D03">
        <w:rPr>
          <w:rFonts w:cs="Calibri"/>
          <w:b/>
          <w:bCs/>
          <w:szCs w:val="22"/>
        </w:rPr>
        <w:t>process automation</w:t>
      </w:r>
    </w:p>
    <w:p w14:paraId="7A498D1B" w14:textId="77777777" w:rsidR="00C029CD" w:rsidRPr="006A7D03" w:rsidRDefault="00C029CD" w:rsidP="001450D2">
      <w:pPr>
        <w:numPr>
          <w:ilvl w:val="0"/>
          <w:numId w:val="12"/>
        </w:numPr>
        <w:spacing w:line="276" w:lineRule="auto"/>
        <w:jc w:val="both"/>
        <w:rPr>
          <w:rFonts w:cs="Calibri"/>
          <w:szCs w:val="22"/>
        </w:rPr>
      </w:pPr>
      <w:r w:rsidRPr="006A7D03">
        <w:rPr>
          <w:rFonts w:cs="Calibri"/>
          <w:szCs w:val="22"/>
        </w:rPr>
        <w:t>Recommendations to:</w:t>
      </w:r>
    </w:p>
    <w:p w14:paraId="72B732F3" w14:textId="77777777" w:rsidR="00C029CD" w:rsidRPr="006A7D03" w:rsidRDefault="00C029CD" w:rsidP="001450D2">
      <w:pPr>
        <w:numPr>
          <w:ilvl w:val="1"/>
          <w:numId w:val="12"/>
        </w:numPr>
        <w:spacing w:line="276" w:lineRule="auto"/>
        <w:jc w:val="both"/>
        <w:rPr>
          <w:rFonts w:cs="Calibri"/>
          <w:szCs w:val="22"/>
        </w:rPr>
      </w:pPr>
      <w:r w:rsidRPr="006A7D03">
        <w:rPr>
          <w:rFonts w:cs="Calibri"/>
          <w:szCs w:val="22"/>
        </w:rPr>
        <w:t xml:space="preserve">Enforce </w:t>
      </w:r>
      <w:r w:rsidRPr="006A7D03">
        <w:rPr>
          <w:rFonts w:cs="Calibri"/>
          <w:b/>
          <w:bCs/>
          <w:szCs w:val="22"/>
        </w:rPr>
        <w:t>richer metadata requirements</w:t>
      </w:r>
    </w:p>
    <w:p w14:paraId="792A9513" w14:textId="77777777" w:rsidR="00C029CD" w:rsidRPr="006A7D03" w:rsidRDefault="00C029CD" w:rsidP="001450D2">
      <w:pPr>
        <w:numPr>
          <w:ilvl w:val="1"/>
          <w:numId w:val="12"/>
        </w:numPr>
        <w:spacing w:line="276" w:lineRule="auto"/>
        <w:jc w:val="both"/>
        <w:rPr>
          <w:rFonts w:cs="Calibri"/>
          <w:szCs w:val="22"/>
        </w:rPr>
      </w:pPr>
      <w:r w:rsidRPr="006A7D03">
        <w:rPr>
          <w:rFonts w:cs="Calibri"/>
          <w:szCs w:val="22"/>
        </w:rPr>
        <w:t xml:space="preserve">Improve </w:t>
      </w:r>
      <w:r w:rsidRPr="006A7D03">
        <w:rPr>
          <w:rFonts w:cs="Calibri"/>
          <w:b/>
          <w:bCs/>
          <w:szCs w:val="22"/>
        </w:rPr>
        <w:t>licensing clarity</w:t>
      </w:r>
    </w:p>
    <w:p w14:paraId="71A60365" w14:textId="77777777" w:rsidR="00C029CD" w:rsidRPr="006A7D03" w:rsidRDefault="00C029CD" w:rsidP="001450D2">
      <w:pPr>
        <w:numPr>
          <w:ilvl w:val="1"/>
          <w:numId w:val="12"/>
        </w:numPr>
        <w:spacing w:line="276" w:lineRule="auto"/>
        <w:jc w:val="both"/>
        <w:rPr>
          <w:rFonts w:cs="Calibri"/>
          <w:szCs w:val="22"/>
        </w:rPr>
      </w:pPr>
      <w:r w:rsidRPr="006A7D03">
        <w:rPr>
          <w:rFonts w:cs="Calibri"/>
          <w:szCs w:val="22"/>
        </w:rPr>
        <w:t xml:space="preserve">Support </w:t>
      </w:r>
      <w:r w:rsidRPr="006A7D03">
        <w:rPr>
          <w:rFonts w:cs="Calibri"/>
          <w:b/>
          <w:bCs/>
          <w:szCs w:val="22"/>
        </w:rPr>
        <w:t>data cataloguing</w:t>
      </w:r>
      <w:r w:rsidRPr="006A7D03">
        <w:rPr>
          <w:rFonts w:cs="Calibri"/>
          <w:szCs w:val="22"/>
        </w:rPr>
        <w:t xml:space="preserve"> at project closure</w:t>
      </w:r>
    </w:p>
    <w:p w14:paraId="08DD1F86" w14:textId="77777777" w:rsidR="00C029CD" w:rsidRPr="006A7D03" w:rsidRDefault="00C029CD" w:rsidP="001450D2">
      <w:pPr>
        <w:numPr>
          <w:ilvl w:val="0"/>
          <w:numId w:val="12"/>
        </w:numPr>
        <w:spacing w:line="276" w:lineRule="auto"/>
        <w:jc w:val="both"/>
        <w:rPr>
          <w:rFonts w:cs="Calibri"/>
          <w:szCs w:val="22"/>
        </w:rPr>
      </w:pPr>
      <w:r w:rsidRPr="006A7D03">
        <w:rPr>
          <w:rFonts w:cs="Calibri"/>
          <w:szCs w:val="22"/>
        </w:rPr>
        <w:t xml:space="preserve">Basis for </w:t>
      </w:r>
      <w:r w:rsidRPr="006A7D03">
        <w:rPr>
          <w:rFonts w:cs="Calibri"/>
          <w:b/>
          <w:bCs/>
          <w:szCs w:val="22"/>
        </w:rPr>
        <w:t>scalable mapping methodology</w:t>
      </w:r>
    </w:p>
    <w:p w14:paraId="260F0576" w14:textId="77777777" w:rsidR="00C029CD" w:rsidRPr="006A7D03" w:rsidRDefault="00C029CD" w:rsidP="001450D2">
      <w:pPr>
        <w:numPr>
          <w:ilvl w:val="0"/>
          <w:numId w:val="12"/>
        </w:numPr>
        <w:spacing w:line="276" w:lineRule="auto"/>
        <w:jc w:val="both"/>
        <w:rPr>
          <w:rFonts w:cs="Calibri"/>
          <w:szCs w:val="22"/>
        </w:rPr>
      </w:pPr>
      <w:r w:rsidRPr="006A7D03">
        <w:rPr>
          <w:rFonts w:cs="Calibri"/>
          <w:szCs w:val="22"/>
        </w:rPr>
        <w:t xml:space="preserve">Enhanced coordination between R&amp;I outputs and </w:t>
      </w:r>
      <w:r w:rsidRPr="006A7D03">
        <w:rPr>
          <w:rFonts w:cs="Calibri"/>
          <w:b/>
          <w:bCs/>
          <w:szCs w:val="22"/>
        </w:rPr>
        <w:t>Copernicus in situ requirements</w:t>
      </w:r>
    </w:p>
    <w:p w14:paraId="2C064832" w14:textId="093758AA" w:rsidR="006A7D03" w:rsidRPr="009055C0" w:rsidRDefault="00C029CD" w:rsidP="001450D2">
      <w:pPr>
        <w:numPr>
          <w:ilvl w:val="0"/>
          <w:numId w:val="12"/>
        </w:numPr>
        <w:spacing w:line="276" w:lineRule="auto"/>
        <w:jc w:val="both"/>
        <w:rPr>
          <w:rFonts w:cs="Calibri"/>
          <w:szCs w:val="22"/>
        </w:rPr>
      </w:pPr>
      <w:r w:rsidRPr="006A7D03">
        <w:rPr>
          <w:rFonts w:cs="Calibri"/>
          <w:szCs w:val="22"/>
        </w:rPr>
        <w:t xml:space="preserve">Stronger role for </w:t>
      </w:r>
      <w:proofErr w:type="spellStart"/>
      <w:r w:rsidRPr="006A7D03">
        <w:rPr>
          <w:rFonts w:cs="Calibri"/>
          <w:szCs w:val="22"/>
        </w:rPr>
        <w:t>EuroGEO</w:t>
      </w:r>
      <w:proofErr w:type="spellEnd"/>
      <w:r w:rsidRPr="006A7D03">
        <w:rPr>
          <w:rFonts w:cs="Calibri"/>
          <w:szCs w:val="22"/>
        </w:rPr>
        <w:t xml:space="preserve"> in guiding </w:t>
      </w:r>
      <w:r w:rsidRPr="006A7D03">
        <w:rPr>
          <w:rFonts w:cs="Calibri"/>
          <w:b/>
          <w:bCs/>
          <w:szCs w:val="22"/>
        </w:rPr>
        <w:t>data interoperability and sustainability</w:t>
      </w:r>
    </w:p>
    <w:p w14:paraId="01080D83" w14:textId="37546301" w:rsidR="001E4544" w:rsidRPr="006A7D03" w:rsidRDefault="00164282" w:rsidP="001450D2">
      <w:pPr>
        <w:pStyle w:val="Heading1"/>
        <w:numPr>
          <w:ilvl w:val="0"/>
          <w:numId w:val="27"/>
        </w:numPr>
        <w:spacing w:line="276" w:lineRule="auto"/>
        <w:jc w:val="both"/>
      </w:pPr>
      <w:bookmarkStart w:id="15" w:name="_Toc213677055"/>
      <w:r w:rsidRPr="006A7D03">
        <w:t xml:space="preserve">Next </w:t>
      </w:r>
      <w:r w:rsidR="00A105A4">
        <w:t>S</w:t>
      </w:r>
      <w:r w:rsidRPr="006A7D03">
        <w:t>teps</w:t>
      </w:r>
      <w:bookmarkEnd w:id="15"/>
    </w:p>
    <w:p w14:paraId="21498078" w14:textId="762B65A9" w:rsidR="000D0C9C" w:rsidRPr="006A7D03" w:rsidRDefault="000D0C9C" w:rsidP="001450D2">
      <w:pPr>
        <w:pStyle w:val="ListParagraph"/>
        <w:numPr>
          <w:ilvl w:val="0"/>
          <w:numId w:val="24"/>
        </w:numPr>
        <w:spacing w:line="276" w:lineRule="auto"/>
        <w:jc w:val="both"/>
        <w:rPr>
          <w:rFonts w:cs="Calibri"/>
          <w:szCs w:val="22"/>
        </w:rPr>
      </w:pPr>
      <w:r w:rsidRPr="006A7D03">
        <w:rPr>
          <w:rFonts w:cs="Calibri"/>
          <w:szCs w:val="22"/>
        </w:rPr>
        <w:t xml:space="preserve">For projects deemed relevant and using or producing in situ data, proceed to the second stage of analysis. This will assess dataset availability in the </w:t>
      </w:r>
      <w:r w:rsidRPr="006A7D03">
        <w:rPr>
          <w:rFonts w:cs="Calibri"/>
          <w:b/>
          <w:bCs/>
          <w:szCs w:val="22"/>
        </w:rPr>
        <w:t>GEOSS Portal</w:t>
      </w:r>
      <w:r w:rsidRPr="006A7D03">
        <w:rPr>
          <w:rFonts w:cs="Calibri"/>
          <w:szCs w:val="22"/>
        </w:rPr>
        <w:t>, including requesting the addition of relevant datasets currently not included.</w:t>
      </w:r>
    </w:p>
    <w:p w14:paraId="6E162126" w14:textId="5F82D725" w:rsidR="000D0C9C" w:rsidRPr="006A7D03" w:rsidRDefault="000D0C9C" w:rsidP="001450D2">
      <w:pPr>
        <w:pStyle w:val="ListParagraph"/>
        <w:numPr>
          <w:ilvl w:val="0"/>
          <w:numId w:val="24"/>
        </w:numPr>
        <w:spacing w:line="276" w:lineRule="auto"/>
        <w:jc w:val="both"/>
        <w:rPr>
          <w:rFonts w:cs="Calibri"/>
          <w:szCs w:val="22"/>
        </w:rPr>
      </w:pPr>
      <w:r w:rsidRPr="006A7D03">
        <w:rPr>
          <w:rFonts w:cs="Calibri"/>
          <w:szCs w:val="22"/>
        </w:rPr>
        <w:t xml:space="preserve">Subject to the availability of in situ experts (e.g., Helen Glaves, Marie-Françoise Voidrot), analyse all extracted projects to identify user requirements, to be added to the </w:t>
      </w:r>
      <w:r w:rsidRPr="006A7D03">
        <w:rPr>
          <w:rFonts w:cs="Calibri"/>
          <w:b/>
          <w:bCs/>
          <w:szCs w:val="22"/>
        </w:rPr>
        <w:t>G-</w:t>
      </w:r>
      <w:proofErr w:type="spellStart"/>
      <w:r w:rsidRPr="006A7D03">
        <w:rPr>
          <w:rFonts w:cs="Calibri"/>
          <w:b/>
          <w:bCs/>
          <w:szCs w:val="22"/>
        </w:rPr>
        <w:t>reqs</w:t>
      </w:r>
      <w:proofErr w:type="spellEnd"/>
      <w:r w:rsidRPr="006A7D03">
        <w:rPr>
          <w:rFonts w:cs="Calibri"/>
          <w:szCs w:val="22"/>
        </w:rPr>
        <w:t xml:space="preserve"> tool where applicable.</w:t>
      </w:r>
    </w:p>
    <w:p w14:paraId="72839F4F" w14:textId="77777777" w:rsidR="0098679C" w:rsidRDefault="0098679C" w:rsidP="001450D2">
      <w:pPr>
        <w:pStyle w:val="ListParagraph"/>
        <w:numPr>
          <w:ilvl w:val="0"/>
          <w:numId w:val="24"/>
        </w:numPr>
        <w:spacing w:line="276" w:lineRule="auto"/>
        <w:jc w:val="both"/>
        <w:rPr>
          <w:rFonts w:cs="Calibri"/>
          <w:szCs w:val="22"/>
        </w:rPr>
      </w:pPr>
      <w:r w:rsidRPr="0098679C">
        <w:rPr>
          <w:rFonts w:cs="Calibri"/>
          <w:szCs w:val="22"/>
        </w:rPr>
        <w:t xml:space="preserve">The </w:t>
      </w:r>
      <w:r w:rsidRPr="0098679C">
        <w:rPr>
          <w:rFonts w:cs="Calibri"/>
          <w:b/>
          <w:bCs/>
          <w:szCs w:val="22"/>
        </w:rPr>
        <w:t>verification of dataset tagging practices</w:t>
      </w:r>
      <w:r w:rsidRPr="0098679C">
        <w:rPr>
          <w:rFonts w:cs="Calibri"/>
          <w:szCs w:val="22"/>
        </w:rPr>
        <w:t xml:space="preserve"> and the availability of accompanying metadata should be considered in upcoming efforts. It would be particularly interesting to see whether the keywords used to select the project were also applied to tag the dataset.</w:t>
      </w:r>
    </w:p>
    <w:p w14:paraId="1C7F2BC9" w14:textId="5D4671AB" w:rsidR="000D0C9C" w:rsidRPr="006A7D03" w:rsidRDefault="000D0C9C" w:rsidP="001450D2">
      <w:pPr>
        <w:pStyle w:val="ListParagraph"/>
        <w:numPr>
          <w:ilvl w:val="0"/>
          <w:numId w:val="24"/>
        </w:numPr>
        <w:spacing w:line="276" w:lineRule="auto"/>
        <w:jc w:val="both"/>
        <w:rPr>
          <w:rFonts w:cs="Calibri"/>
          <w:szCs w:val="22"/>
        </w:rPr>
      </w:pPr>
      <w:r w:rsidRPr="006A7D03">
        <w:rPr>
          <w:rFonts w:cs="Calibri"/>
          <w:szCs w:val="22"/>
        </w:rPr>
        <w:t xml:space="preserve">Extend the approach applied to the initial sample of 30 projects (plus five pre-identified relevant projects) to a larger project sample. This will ensure the </w:t>
      </w:r>
      <w:r w:rsidRPr="006A7D03">
        <w:rPr>
          <w:rFonts w:cs="Calibri"/>
          <w:b/>
          <w:bCs/>
          <w:szCs w:val="22"/>
        </w:rPr>
        <w:t>resulting statistics and insights</w:t>
      </w:r>
      <w:r w:rsidRPr="006A7D03">
        <w:rPr>
          <w:rFonts w:cs="Calibri"/>
          <w:szCs w:val="22"/>
        </w:rPr>
        <w:t xml:space="preserve"> are more representative.</w:t>
      </w:r>
    </w:p>
    <w:p w14:paraId="6A369969" w14:textId="55BF8281" w:rsidR="00A240A1" w:rsidRPr="006A7D03" w:rsidRDefault="000D0C9C" w:rsidP="001450D2">
      <w:pPr>
        <w:pStyle w:val="ListParagraph"/>
        <w:numPr>
          <w:ilvl w:val="0"/>
          <w:numId w:val="24"/>
        </w:numPr>
        <w:spacing w:line="276" w:lineRule="auto"/>
        <w:jc w:val="both"/>
        <w:rPr>
          <w:rFonts w:cs="Calibri"/>
          <w:szCs w:val="22"/>
        </w:rPr>
      </w:pPr>
      <w:r w:rsidRPr="006A7D03">
        <w:rPr>
          <w:rFonts w:cs="Calibri"/>
          <w:szCs w:val="22"/>
        </w:rPr>
        <w:t>For additional pre-identified projects, the upcoming analyses should include ERA-PLANET, CITIOBS, and FRAMEWORK.</w:t>
      </w:r>
    </w:p>
    <w:p w14:paraId="356769D5" w14:textId="782326BA" w:rsidR="003D4B46" w:rsidRPr="006A7D03" w:rsidRDefault="004428B0" w:rsidP="001450D2">
      <w:pPr>
        <w:pStyle w:val="ListParagraph"/>
        <w:numPr>
          <w:ilvl w:val="0"/>
          <w:numId w:val="24"/>
        </w:numPr>
        <w:spacing w:line="276" w:lineRule="auto"/>
        <w:jc w:val="both"/>
        <w:rPr>
          <w:rFonts w:cs="Calibri"/>
          <w:szCs w:val="22"/>
        </w:rPr>
      </w:pPr>
      <w:r w:rsidRPr="006A7D03">
        <w:rPr>
          <w:rFonts w:cs="Calibri"/>
          <w:szCs w:val="22"/>
        </w:rPr>
        <w:t>1</w:t>
      </w:r>
      <w:r w:rsidR="00940403" w:rsidRPr="006A7D03">
        <w:rPr>
          <w:rFonts w:cs="Calibri"/>
          <w:szCs w:val="22"/>
        </w:rPr>
        <w:t>4</w:t>
      </w:r>
      <w:r w:rsidRPr="006A7D03">
        <w:rPr>
          <w:rFonts w:cs="Calibri"/>
          <w:szCs w:val="22"/>
        </w:rPr>
        <w:t xml:space="preserve"> additional projects were initially selected and </w:t>
      </w:r>
      <w:r w:rsidRPr="006A7D03">
        <w:rPr>
          <w:rFonts w:cs="Calibri"/>
          <w:b/>
          <w:bCs/>
          <w:szCs w:val="22"/>
        </w:rPr>
        <w:t>partially analysed</w:t>
      </w:r>
      <w:r w:rsidRPr="006A7D03">
        <w:rPr>
          <w:rFonts w:cs="Calibri"/>
          <w:szCs w:val="22"/>
        </w:rPr>
        <w:t xml:space="preserve"> before the sample was reduced to 30, allowing for a more in-depth assessment within the </w:t>
      </w:r>
      <w:proofErr w:type="spellStart"/>
      <w:r w:rsidRPr="006A7D03">
        <w:rPr>
          <w:rFonts w:cs="Calibri"/>
          <w:szCs w:val="22"/>
        </w:rPr>
        <w:t>EuroGEOSec</w:t>
      </w:r>
      <w:proofErr w:type="spellEnd"/>
      <w:r w:rsidRPr="006A7D03">
        <w:rPr>
          <w:rFonts w:cs="Calibri"/>
          <w:szCs w:val="22"/>
        </w:rPr>
        <w:t xml:space="preserve"> timeframe. Should the work continue under GEO-IDEA, the analysis can resume from where it was left.</w:t>
      </w:r>
      <w:r w:rsidR="006A7D03" w:rsidRPr="006A7D03">
        <w:rPr>
          <w:rFonts w:cs="Calibri"/>
          <w:szCs w:val="22"/>
        </w:rPr>
        <w:t xml:space="preserve"> The projects are </w:t>
      </w:r>
      <w:proofErr w:type="spellStart"/>
      <w:r w:rsidR="006A7D03" w:rsidRPr="006A7D03">
        <w:rPr>
          <w:rFonts w:cs="Calibri"/>
          <w:szCs w:val="22"/>
        </w:rPr>
        <w:t>WaterSENSE</w:t>
      </w:r>
      <w:proofErr w:type="spellEnd"/>
      <w:r w:rsidR="006A7D03" w:rsidRPr="006A7D03">
        <w:rPr>
          <w:rFonts w:cs="Calibri"/>
          <w:szCs w:val="22"/>
        </w:rPr>
        <w:t xml:space="preserve">, ENVISION, MEF4CAP, CliRSnow, COALA, VITIGEOSS, </w:t>
      </w:r>
      <w:proofErr w:type="spellStart"/>
      <w:r w:rsidR="006A7D03" w:rsidRPr="006A7D03">
        <w:rPr>
          <w:rFonts w:cs="Calibri"/>
          <w:szCs w:val="22"/>
        </w:rPr>
        <w:t>PestNu</w:t>
      </w:r>
      <w:proofErr w:type="spellEnd"/>
      <w:r w:rsidR="006A7D03" w:rsidRPr="006A7D03">
        <w:rPr>
          <w:rFonts w:cs="Calibri"/>
          <w:szCs w:val="22"/>
        </w:rPr>
        <w:t xml:space="preserve">, LANDSENSE, DIONE, </w:t>
      </w:r>
      <w:proofErr w:type="spellStart"/>
      <w:r w:rsidR="006A7D03" w:rsidRPr="006A7D03">
        <w:rPr>
          <w:rFonts w:cs="Calibri"/>
          <w:szCs w:val="22"/>
        </w:rPr>
        <w:t>NADiRA</w:t>
      </w:r>
      <w:proofErr w:type="spellEnd"/>
      <w:r w:rsidR="006A7D03" w:rsidRPr="006A7D03">
        <w:rPr>
          <w:rFonts w:cs="Calibri"/>
          <w:szCs w:val="22"/>
        </w:rPr>
        <w:t>, MAGDA, EIFFEL, and Soils4Africa.</w:t>
      </w:r>
    </w:p>
    <w:p w14:paraId="124E2872" w14:textId="77777777" w:rsidR="009C03E5" w:rsidRPr="006A7D03" w:rsidRDefault="009C03E5" w:rsidP="001450D2">
      <w:pPr>
        <w:pStyle w:val="z-TopofForm"/>
        <w:numPr>
          <w:ilvl w:val="0"/>
          <w:numId w:val="12"/>
        </w:numPr>
        <w:spacing w:line="276" w:lineRule="auto"/>
        <w:jc w:val="both"/>
        <w:rPr>
          <w:sz w:val="22"/>
          <w:szCs w:val="22"/>
        </w:rPr>
      </w:pPr>
      <w:r w:rsidRPr="006A7D03">
        <w:rPr>
          <w:sz w:val="22"/>
          <w:szCs w:val="22"/>
        </w:rPr>
        <w:t>Top of Form</w:t>
      </w:r>
    </w:p>
    <w:sectPr w:rsidR="009C03E5" w:rsidRPr="006A7D0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9C0F7" w14:textId="77777777" w:rsidR="00E25E98" w:rsidRDefault="00E25E98" w:rsidP="002C4C92">
      <w:pPr>
        <w:spacing w:after="0" w:line="240" w:lineRule="auto"/>
      </w:pPr>
      <w:r>
        <w:separator/>
      </w:r>
    </w:p>
  </w:endnote>
  <w:endnote w:type="continuationSeparator" w:id="0">
    <w:p w14:paraId="556736FF" w14:textId="77777777" w:rsidR="00E25E98" w:rsidRDefault="00E25E98" w:rsidP="002C4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137E5" w14:textId="77777777" w:rsidR="00E25E98" w:rsidRDefault="00E25E98" w:rsidP="002C4C92">
      <w:pPr>
        <w:spacing w:after="0" w:line="240" w:lineRule="auto"/>
      </w:pPr>
      <w:r>
        <w:separator/>
      </w:r>
    </w:p>
  </w:footnote>
  <w:footnote w:type="continuationSeparator" w:id="0">
    <w:p w14:paraId="0E09E102" w14:textId="77777777" w:rsidR="00E25E98" w:rsidRDefault="00E25E98" w:rsidP="002C4C92">
      <w:pPr>
        <w:spacing w:after="0" w:line="240" w:lineRule="auto"/>
      </w:pPr>
      <w:r>
        <w:continuationSeparator/>
      </w:r>
    </w:p>
  </w:footnote>
  <w:footnote w:id="1">
    <w:p w14:paraId="015310EA" w14:textId="5455AE39" w:rsidR="002C4C92" w:rsidRPr="002C4C92" w:rsidRDefault="002C4C92" w:rsidP="00861DAF">
      <w:pPr>
        <w:pStyle w:val="FootnoteText"/>
        <w:jc w:val="both"/>
        <w:rPr>
          <w:rFonts w:cs="Calibri"/>
        </w:rPr>
      </w:pPr>
      <w:r w:rsidRPr="00861DAF">
        <w:rPr>
          <w:rStyle w:val="FootnoteReference"/>
          <w:rFonts w:cs="Calibri"/>
          <w:sz w:val="18"/>
          <w:szCs w:val="18"/>
        </w:rPr>
        <w:footnoteRef/>
      </w:r>
      <w:r w:rsidRPr="00861DAF">
        <w:rPr>
          <w:rFonts w:cs="Calibri"/>
          <w:sz w:val="18"/>
          <w:szCs w:val="18"/>
        </w:rPr>
        <w:t xml:space="preserve"> </w:t>
      </w:r>
      <w:r w:rsidR="00861DAF" w:rsidRPr="00861DAF">
        <w:rPr>
          <w:rFonts w:cs="Calibri"/>
          <w:sz w:val="18"/>
          <w:szCs w:val="18"/>
        </w:rPr>
        <w:t>EuroGEO’s Research &amp; Innovation Observatory (RIO) tracks past and ongoing Research &amp; Innovation (R&amp;I) in Earth Observation (EO) across Europe and beyond.</w:t>
      </w:r>
      <w:r w:rsidR="00861DAF">
        <w:rPr>
          <w:rFonts w:cs="Calibri"/>
          <w:sz w:val="18"/>
          <w:szCs w:val="18"/>
        </w:rPr>
        <w:t xml:space="preserve"> See more information here: </w:t>
      </w:r>
      <w:hyperlink r:id="rId1" w:history="1">
        <w:r w:rsidR="00861DAF" w:rsidRPr="00C82CC1">
          <w:rPr>
            <w:rStyle w:val="Hyperlink"/>
            <w:rFonts w:cs="Calibri"/>
            <w:sz w:val="18"/>
            <w:szCs w:val="18"/>
          </w:rPr>
          <w:t>https://www.eurogeosec.eu/research.html</w:t>
        </w:r>
      </w:hyperlink>
      <w:r w:rsidR="00861DAF">
        <w:rPr>
          <w:rFonts w:cs="Calibri"/>
          <w:sz w:val="18"/>
          <w:szCs w:val="18"/>
        </w:rPr>
        <w:t xml:space="preserve"> </w:t>
      </w:r>
    </w:p>
  </w:footnote>
  <w:footnote w:id="2">
    <w:p w14:paraId="59377916" w14:textId="31F2785D" w:rsidR="00830D7E" w:rsidRDefault="00830D7E">
      <w:pPr>
        <w:pStyle w:val="FootnoteText"/>
      </w:pPr>
      <w:r w:rsidRPr="00830D7E">
        <w:rPr>
          <w:rStyle w:val="FootnoteReference"/>
          <w:sz w:val="18"/>
          <w:szCs w:val="18"/>
        </w:rPr>
        <w:footnoteRef/>
      </w:r>
      <w:r w:rsidRPr="00830D7E">
        <w:rPr>
          <w:sz w:val="18"/>
          <w:szCs w:val="18"/>
        </w:rPr>
        <w:t xml:space="preserve"> </w:t>
      </w:r>
      <w:hyperlink r:id="rId2" w:history="1">
        <w:r w:rsidRPr="00830D7E">
          <w:rPr>
            <w:rStyle w:val="Hyperlink"/>
            <w:sz w:val="18"/>
            <w:szCs w:val="18"/>
          </w:rPr>
          <w:t>https://ask.copernicus.eu/</w:t>
        </w:r>
      </w:hyperlink>
      <w:r w:rsidRPr="00830D7E">
        <w:rPr>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4E88"/>
    <w:multiLevelType w:val="multilevel"/>
    <w:tmpl w:val="D5C8E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77FA2"/>
    <w:multiLevelType w:val="hybridMultilevel"/>
    <w:tmpl w:val="53CC32CC"/>
    <w:lvl w:ilvl="0" w:tplc="52AADBB2">
      <w:start w:val="1"/>
      <w:numFmt w:val="decimal"/>
      <w:lvlText w:val="%1."/>
      <w:lvlJc w:val="left"/>
      <w:pPr>
        <w:ind w:left="360" w:hanging="360"/>
      </w:pPr>
      <w:rPr>
        <w:rFonts w:hint="default"/>
        <w:b w:val="0"/>
        <w:bCs/>
      </w:rPr>
    </w:lvl>
    <w:lvl w:ilvl="1" w:tplc="10000019" w:tentative="1">
      <w:start w:val="1"/>
      <w:numFmt w:val="lowerLetter"/>
      <w:lvlText w:val="%2."/>
      <w:lvlJc w:val="left"/>
      <w:pPr>
        <w:ind w:left="1440" w:hanging="360"/>
      </w:pPr>
    </w:lvl>
    <w:lvl w:ilvl="2" w:tplc="1000001B">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0AE104F7"/>
    <w:multiLevelType w:val="multilevel"/>
    <w:tmpl w:val="28E072E4"/>
    <w:lvl w:ilvl="0">
      <w:start w:val="1"/>
      <w:numFmt w:val="lowerRoman"/>
      <w:lvlText w:val="(%1)"/>
      <w:lvlJc w:val="center"/>
      <w:pPr>
        <w:tabs>
          <w:tab w:val="num" w:pos="720"/>
        </w:tabs>
        <w:ind w:left="720" w:hanging="360"/>
      </w:pPr>
      <w:rPr>
        <w:rFonts w:hint="default"/>
        <w:b w:val="0"/>
        <w:bCs w:val="0"/>
        <w:i/>
        <w:iCs/>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EC1E64"/>
    <w:multiLevelType w:val="multilevel"/>
    <w:tmpl w:val="2CD2CE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952D46"/>
    <w:multiLevelType w:val="multilevel"/>
    <w:tmpl w:val="886073A4"/>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1A05C0"/>
    <w:multiLevelType w:val="hybridMultilevel"/>
    <w:tmpl w:val="6F9EA2C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1AC9459F"/>
    <w:multiLevelType w:val="multilevel"/>
    <w:tmpl w:val="6200F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FA25D2"/>
    <w:multiLevelType w:val="hybridMultilevel"/>
    <w:tmpl w:val="94BEB5C2"/>
    <w:lvl w:ilvl="0" w:tplc="10000017">
      <w:start w:val="1"/>
      <w:numFmt w:val="lowerLetter"/>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8" w15:restartNumberingAfterBreak="0">
    <w:nsid w:val="20493BA9"/>
    <w:multiLevelType w:val="multilevel"/>
    <w:tmpl w:val="0A3E6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172058"/>
    <w:multiLevelType w:val="multilevel"/>
    <w:tmpl w:val="F1389E3C"/>
    <w:lvl w:ilvl="0">
      <w:start w:val="1"/>
      <w:numFmt w:val="bullet"/>
      <w:lvlText w:val="­"/>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61513F"/>
    <w:multiLevelType w:val="multilevel"/>
    <w:tmpl w:val="B0786444"/>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A37738"/>
    <w:multiLevelType w:val="multilevel"/>
    <w:tmpl w:val="A2DE85C8"/>
    <w:lvl w:ilvl="0">
      <w:start w:val="1"/>
      <w:numFmt w:val="bullet"/>
      <w:lvlText w:val="­"/>
      <w:lvlJc w:val="left"/>
      <w:pPr>
        <w:tabs>
          <w:tab w:val="num" w:pos="720"/>
        </w:tabs>
        <w:ind w:left="720" w:hanging="360"/>
      </w:pPr>
      <w:rPr>
        <w:rFonts w:ascii="Courier New" w:hAnsi="Courier New"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691FA7"/>
    <w:multiLevelType w:val="hybridMultilevel"/>
    <w:tmpl w:val="B5506582"/>
    <w:lvl w:ilvl="0" w:tplc="0E1453A4">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41C4576"/>
    <w:multiLevelType w:val="multilevel"/>
    <w:tmpl w:val="215C3A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940FD7"/>
    <w:multiLevelType w:val="multilevel"/>
    <w:tmpl w:val="E07EC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83613F"/>
    <w:multiLevelType w:val="multilevel"/>
    <w:tmpl w:val="93F46D7A"/>
    <w:lvl w:ilvl="0">
      <w:start w:val="1"/>
      <w:numFmt w:val="bullet"/>
      <w:lvlText w:val="­"/>
      <w:lvlJc w:val="left"/>
      <w:pPr>
        <w:tabs>
          <w:tab w:val="num" w:pos="720"/>
        </w:tabs>
        <w:ind w:left="720" w:hanging="360"/>
      </w:pPr>
      <w:rPr>
        <w:rFonts w:ascii="Courier New" w:hAnsi="Courier New" w:hint="default"/>
        <w:b w:val="0"/>
        <w:bCs w:val="0"/>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8800779"/>
    <w:multiLevelType w:val="multilevel"/>
    <w:tmpl w:val="0E3ED726"/>
    <w:lvl w:ilvl="0">
      <w:start w:val="1"/>
      <w:numFmt w:val="bullet"/>
      <w:lvlText w:val="­"/>
      <w:lvlJc w:val="left"/>
      <w:pPr>
        <w:tabs>
          <w:tab w:val="num" w:pos="720"/>
        </w:tabs>
        <w:ind w:left="720" w:hanging="360"/>
      </w:pPr>
      <w:rPr>
        <w:rFonts w:ascii="Courier New" w:hAnsi="Courier New"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1D75DA"/>
    <w:multiLevelType w:val="hybridMultilevel"/>
    <w:tmpl w:val="FB3CDB5C"/>
    <w:lvl w:ilvl="0" w:tplc="0E1453A4">
      <w:start w:val="1"/>
      <w:numFmt w:val="bullet"/>
      <w:lvlText w:val="­"/>
      <w:lvlJc w:val="left"/>
      <w:pPr>
        <w:ind w:left="720" w:hanging="360"/>
      </w:pPr>
      <w:rPr>
        <w:rFonts w:ascii="Courier New" w:hAnsi="Courier New"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8" w15:restartNumberingAfterBreak="0">
    <w:nsid w:val="4C6B6115"/>
    <w:multiLevelType w:val="multilevel"/>
    <w:tmpl w:val="97AC0B68"/>
    <w:lvl w:ilvl="0">
      <w:start w:val="1"/>
      <w:numFmt w:val="bullet"/>
      <w:lvlText w:val="­"/>
      <w:lvlJc w:val="left"/>
      <w:pPr>
        <w:tabs>
          <w:tab w:val="num" w:pos="720"/>
        </w:tabs>
        <w:ind w:left="720" w:hanging="360"/>
      </w:pPr>
      <w:rPr>
        <w:rFonts w:ascii="Courier New" w:hAnsi="Courier New"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744497"/>
    <w:multiLevelType w:val="multilevel"/>
    <w:tmpl w:val="3C3C4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A83211"/>
    <w:multiLevelType w:val="multilevel"/>
    <w:tmpl w:val="F0766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107FF8"/>
    <w:multiLevelType w:val="multilevel"/>
    <w:tmpl w:val="6526BA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E00938"/>
    <w:multiLevelType w:val="hybridMultilevel"/>
    <w:tmpl w:val="816A5E84"/>
    <w:lvl w:ilvl="0" w:tplc="0E1453A4">
      <w:start w:val="1"/>
      <w:numFmt w:val="bullet"/>
      <w:lvlText w:val="­"/>
      <w:lvlJc w:val="left"/>
      <w:pPr>
        <w:ind w:left="2160" w:hanging="360"/>
      </w:pPr>
      <w:rPr>
        <w:rFonts w:ascii="Courier New" w:hAnsi="Courier New" w:hint="default"/>
      </w:rPr>
    </w:lvl>
    <w:lvl w:ilvl="1" w:tplc="10000003" w:tentative="1">
      <w:start w:val="1"/>
      <w:numFmt w:val="bullet"/>
      <w:lvlText w:val="o"/>
      <w:lvlJc w:val="left"/>
      <w:pPr>
        <w:ind w:left="2880" w:hanging="360"/>
      </w:pPr>
      <w:rPr>
        <w:rFonts w:ascii="Courier New" w:hAnsi="Courier New" w:cs="Courier New" w:hint="default"/>
      </w:rPr>
    </w:lvl>
    <w:lvl w:ilvl="2" w:tplc="10000005" w:tentative="1">
      <w:start w:val="1"/>
      <w:numFmt w:val="bullet"/>
      <w:lvlText w:val=""/>
      <w:lvlJc w:val="left"/>
      <w:pPr>
        <w:ind w:left="3600" w:hanging="360"/>
      </w:pPr>
      <w:rPr>
        <w:rFonts w:ascii="Wingdings" w:hAnsi="Wingdings" w:hint="default"/>
      </w:rPr>
    </w:lvl>
    <w:lvl w:ilvl="3" w:tplc="10000001" w:tentative="1">
      <w:start w:val="1"/>
      <w:numFmt w:val="bullet"/>
      <w:lvlText w:val=""/>
      <w:lvlJc w:val="left"/>
      <w:pPr>
        <w:ind w:left="4320" w:hanging="360"/>
      </w:pPr>
      <w:rPr>
        <w:rFonts w:ascii="Symbol" w:hAnsi="Symbol" w:hint="default"/>
      </w:rPr>
    </w:lvl>
    <w:lvl w:ilvl="4" w:tplc="10000003" w:tentative="1">
      <w:start w:val="1"/>
      <w:numFmt w:val="bullet"/>
      <w:lvlText w:val="o"/>
      <w:lvlJc w:val="left"/>
      <w:pPr>
        <w:ind w:left="5040" w:hanging="360"/>
      </w:pPr>
      <w:rPr>
        <w:rFonts w:ascii="Courier New" w:hAnsi="Courier New" w:cs="Courier New" w:hint="default"/>
      </w:rPr>
    </w:lvl>
    <w:lvl w:ilvl="5" w:tplc="10000005" w:tentative="1">
      <w:start w:val="1"/>
      <w:numFmt w:val="bullet"/>
      <w:lvlText w:val=""/>
      <w:lvlJc w:val="left"/>
      <w:pPr>
        <w:ind w:left="5760" w:hanging="360"/>
      </w:pPr>
      <w:rPr>
        <w:rFonts w:ascii="Wingdings" w:hAnsi="Wingdings" w:hint="default"/>
      </w:rPr>
    </w:lvl>
    <w:lvl w:ilvl="6" w:tplc="10000001" w:tentative="1">
      <w:start w:val="1"/>
      <w:numFmt w:val="bullet"/>
      <w:lvlText w:val=""/>
      <w:lvlJc w:val="left"/>
      <w:pPr>
        <w:ind w:left="6480" w:hanging="360"/>
      </w:pPr>
      <w:rPr>
        <w:rFonts w:ascii="Symbol" w:hAnsi="Symbol" w:hint="default"/>
      </w:rPr>
    </w:lvl>
    <w:lvl w:ilvl="7" w:tplc="10000003" w:tentative="1">
      <w:start w:val="1"/>
      <w:numFmt w:val="bullet"/>
      <w:lvlText w:val="o"/>
      <w:lvlJc w:val="left"/>
      <w:pPr>
        <w:ind w:left="7200" w:hanging="360"/>
      </w:pPr>
      <w:rPr>
        <w:rFonts w:ascii="Courier New" w:hAnsi="Courier New" w:cs="Courier New" w:hint="default"/>
      </w:rPr>
    </w:lvl>
    <w:lvl w:ilvl="8" w:tplc="10000005" w:tentative="1">
      <w:start w:val="1"/>
      <w:numFmt w:val="bullet"/>
      <w:lvlText w:val=""/>
      <w:lvlJc w:val="left"/>
      <w:pPr>
        <w:ind w:left="7920" w:hanging="360"/>
      </w:pPr>
      <w:rPr>
        <w:rFonts w:ascii="Wingdings" w:hAnsi="Wingdings" w:hint="default"/>
      </w:rPr>
    </w:lvl>
  </w:abstractNum>
  <w:abstractNum w:abstractNumId="23" w15:restartNumberingAfterBreak="0">
    <w:nsid w:val="584F0E00"/>
    <w:multiLevelType w:val="hybridMultilevel"/>
    <w:tmpl w:val="95B6DC1E"/>
    <w:lvl w:ilvl="0" w:tplc="0E1453A4">
      <w:start w:val="1"/>
      <w:numFmt w:val="bullet"/>
      <w:lvlText w:val="­"/>
      <w:lvlJc w:val="left"/>
      <w:pPr>
        <w:ind w:left="1080" w:hanging="360"/>
      </w:pPr>
      <w:rPr>
        <w:rFonts w:ascii="Courier New" w:hAnsi="Courier New"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24" w15:restartNumberingAfterBreak="0">
    <w:nsid w:val="5BBC112E"/>
    <w:multiLevelType w:val="multilevel"/>
    <w:tmpl w:val="73E0C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6837D9"/>
    <w:multiLevelType w:val="multilevel"/>
    <w:tmpl w:val="0E3ED726"/>
    <w:lvl w:ilvl="0">
      <w:start w:val="1"/>
      <w:numFmt w:val="bullet"/>
      <w:lvlText w:val="­"/>
      <w:lvlJc w:val="left"/>
      <w:pPr>
        <w:tabs>
          <w:tab w:val="num" w:pos="720"/>
        </w:tabs>
        <w:ind w:left="720" w:hanging="360"/>
      </w:pPr>
      <w:rPr>
        <w:rFonts w:ascii="Courier New" w:hAnsi="Courier New"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0B71EF"/>
    <w:multiLevelType w:val="hybridMultilevel"/>
    <w:tmpl w:val="711479E6"/>
    <w:lvl w:ilvl="0" w:tplc="10000001">
      <w:start w:val="1"/>
      <w:numFmt w:val="bullet"/>
      <w:lvlText w:val=""/>
      <w:lvlJc w:val="left"/>
      <w:pPr>
        <w:ind w:left="2769" w:hanging="360"/>
      </w:pPr>
      <w:rPr>
        <w:rFonts w:ascii="Symbol" w:hAnsi="Symbol" w:hint="default"/>
      </w:rPr>
    </w:lvl>
    <w:lvl w:ilvl="1" w:tplc="10000003" w:tentative="1">
      <w:start w:val="1"/>
      <w:numFmt w:val="bullet"/>
      <w:lvlText w:val="o"/>
      <w:lvlJc w:val="left"/>
      <w:pPr>
        <w:ind w:left="3489" w:hanging="360"/>
      </w:pPr>
      <w:rPr>
        <w:rFonts w:ascii="Courier New" w:hAnsi="Courier New" w:cs="Courier New" w:hint="default"/>
      </w:rPr>
    </w:lvl>
    <w:lvl w:ilvl="2" w:tplc="10000005" w:tentative="1">
      <w:start w:val="1"/>
      <w:numFmt w:val="bullet"/>
      <w:lvlText w:val=""/>
      <w:lvlJc w:val="left"/>
      <w:pPr>
        <w:ind w:left="4209" w:hanging="360"/>
      </w:pPr>
      <w:rPr>
        <w:rFonts w:ascii="Wingdings" w:hAnsi="Wingdings" w:hint="default"/>
      </w:rPr>
    </w:lvl>
    <w:lvl w:ilvl="3" w:tplc="10000001" w:tentative="1">
      <w:start w:val="1"/>
      <w:numFmt w:val="bullet"/>
      <w:lvlText w:val=""/>
      <w:lvlJc w:val="left"/>
      <w:pPr>
        <w:ind w:left="4929" w:hanging="360"/>
      </w:pPr>
      <w:rPr>
        <w:rFonts w:ascii="Symbol" w:hAnsi="Symbol" w:hint="default"/>
      </w:rPr>
    </w:lvl>
    <w:lvl w:ilvl="4" w:tplc="10000003" w:tentative="1">
      <w:start w:val="1"/>
      <w:numFmt w:val="bullet"/>
      <w:lvlText w:val="o"/>
      <w:lvlJc w:val="left"/>
      <w:pPr>
        <w:ind w:left="5649" w:hanging="360"/>
      </w:pPr>
      <w:rPr>
        <w:rFonts w:ascii="Courier New" w:hAnsi="Courier New" w:cs="Courier New" w:hint="default"/>
      </w:rPr>
    </w:lvl>
    <w:lvl w:ilvl="5" w:tplc="10000005" w:tentative="1">
      <w:start w:val="1"/>
      <w:numFmt w:val="bullet"/>
      <w:lvlText w:val=""/>
      <w:lvlJc w:val="left"/>
      <w:pPr>
        <w:ind w:left="6369" w:hanging="360"/>
      </w:pPr>
      <w:rPr>
        <w:rFonts w:ascii="Wingdings" w:hAnsi="Wingdings" w:hint="default"/>
      </w:rPr>
    </w:lvl>
    <w:lvl w:ilvl="6" w:tplc="10000001" w:tentative="1">
      <w:start w:val="1"/>
      <w:numFmt w:val="bullet"/>
      <w:lvlText w:val=""/>
      <w:lvlJc w:val="left"/>
      <w:pPr>
        <w:ind w:left="7089" w:hanging="360"/>
      </w:pPr>
      <w:rPr>
        <w:rFonts w:ascii="Symbol" w:hAnsi="Symbol" w:hint="default"/>
      </w:rPr>
    </w:lvl>
    <w:lvl w:ilvl="7" w:tplc="10000003" w:tentative="1">
      <w:start w:val="1"/>
      <w:numFmt w:val="bullet"/>
      <w:lvlText w:val="o"/>
      <w:lvlJc w:val="left"/>
      <w:pPr>
        <w:ind w:left="7809" w:hanging="360"/>
      </w:pPr>
      <w:rPr>
        <w:rFonts w:ascii="Courier New" w:hAnsi="Courier New" w:cs="Courier New" w:hint="default"/>
      </w:rPr>
    </w:lvl>
    <w:lvl w:ilvl="8" w:tplc="10000005" w:tentative="1">
      <w:start w:val="1"/>
      <w:numFmt w:val="bullet"/>
      <w:lvlText w:val=""/>
      <w:lvlJc w:val="left"/>
      <w:pPr>
        <w:ind w:left="8529" w:hanging="360"/>
      </w:pPr>
      <w:rPr>
        <w:rFonts w:ascii="Wingdings" w:hAnsi="Wingdings" w:hint="default"/>
      </w:rPr>
    </w:lvl>
  </w:abstractNum>
  <w:abstractNum w:abstractNumId="27" w15:restartNumberingAfterBreak="0">
    <w:nsid w:val="66895464"/>
    <w:multiLevelType w:val="multilevel"/>
    <w:tmpl w:val="9D321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371DBB"/>
    <w:multiLevelType w:val="multilevel"/>
    <w:tmpl w:val="7F60EEBE"/>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7570E0"/>
    <w:multiLevelType w:val="multilevel"/>
    <w:tmpl w:val="27E04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4217BB"/>
    <w:multiLevelType w:val="hybridMultilevel"/>
    <w:tmpl w:val="ABA6B176"/>
    <w:lvl w:ilvl="0" w:tplc="E342F278">
      <w:start w:val="1"/>
      <w:numFmt w:val="lowerLetter"/>
      <w:lvlText w:val="%1)"/>
      <w:lvlJc w:val="left"/>
      <w:pPr>
        <w:ind w:left="360" w:hanging="360"/>
      </w:pPr>
      <w:rPr>
        <w:rFonts w:hint="default"/>
        <w:b/>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31" w15:restartNumberingAfterBreak="0">
    <w:nsid w:val="7D1C7DAA"/>
    <w:multiLevelType w:val="multilevel"/>
    <w:tmpl w:val="495A5E76"/>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EA29C8"/>
    <w:multiLevelType w:val="multilevel"/>
    <w:tmpl w:val="ED7E8552"/>
    <w:lvl w:ilvl="0">
      <w:start w:val="1"/>
      <w:numFmt w:val="bullet"/>
      <w:lvlText w:val="­"/>
      <w:lvlJc w:val="left"/>
      <w:pPr>
        <w:tabs>
          <w:tab w:val="num" w:pos="720"/>
        </w:tabs>
        <w:ind w:left="720" w:hanging="360"/>
      </w:pPr>
      <w:rPr>
        <w:rFonts w:ascii="Courier New" w:hAnsi="Courier New" w:hint="default"/>
        <w:b w:val="0"/>
        <w:bCs w:val="0"/>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78069318">
    <w:abstractNumId w:val="4"/>
  </w:num>
  <w:num w:numId="2" w16cid:durableId="1169372179">
    <w:abstractNumId w:val="2"/>
  </w:num>
  <w:num w:numId="3" w16cid:durableId="1211113507">
    <w:abstractNumId w:val="31"/>
  </w:num>
  <w:num w:numId="4" w16cid:durableId="1060179238">
    <w:abstractNumId w:val="9"/>
  </w:num>
  <w:num w:numId="5" w16cid:durableId="1671524020">
    <w:abstractNumId w:val="28"/>
  </w:num>
  <w:num w:numId="6" w16cid:durableId="1393852005">
    <w:abstractNumId w:val="18"/>
  </w:num>
  <w:num w:numId="7" w16cid:durableId="1538658115">
    <w:abstractNumId w:val="11"/>
  </w:num>
  <w:num w:numId="8" w16cid:durableId="1485775916">
    <w:abstractNumId w:val="10"/>
  </w:num>
  <w:num w:numId="9" w16cid:durableId="1294288335">
    <w:abstractNumId w:val="8"/>
  </w:num>
  <w:num w:numId="10" w16cid:durableId="567615126">
    <w:abstractNumId w:val="27"/>
  </w:num>
  <w:num w:numId="11" w16cid:durableId="1908756576">
    <w:abstractNumId w:val="3"/>
  </w:num>
  <w:num w:numId="12" w16cid:durableId="482160223">
    <w:abstractNumId w:val="16"/>
  </w:num>
  <w:num w:numId="13" w16cid:durableId="538278563">
    <w:abstractNumId w:val="5"/>
  </w:num>
  <w:num w:numId="14" w16cid:durableId="2112161777">
    <w:abstractNumId w:val="22"/>
  </w:num>
  <w:num w:numId="15" w16cid:durableId="1287345620">
    <w:abstractNumId w:val="14"/>
  </w:num>
  <w:num w:numId="16" w16cid:durableId="582491897">
    <w:abstractNumId w:val="0"/>
  </w:num>
  <w:num w:numId="17" w16cid:durableId="2115858469">
    <w:abstractNumId w:val="20"/>
  </w:num>
  <w:num w:numId="18" w16cid:durableId="1283725581">
    <w:abstractNumId w:val="21"/>
  </w:num>
  <w:num w:numId="19" w16cid:durableId="1148743967">
    <w:abstractNumId w:val="6"/>
  </w:num>
  <w:num w:numId="20" w16cid:durableId="1705324403">
    <w:abstractNumId w:val="24"/>
  </w:num>
  <w:num w:numId="21" w16cid:durableId="814568309">
    <w:abstractNumId w:val="19"/>
  </w:num>
  <w:num w:numId="22" w16cid:durableId="1927108499">
    <w:abstractNumId w:val="29"/>
  </w:num>
  <w:num w:numId="23" w16cid:durableId="1373072581">
    <w:abstractNumId w:val="13"/>
  </w:num>
  <w:num w:numId="24" w16cid:durableId="643001426">
    <w:abstractNumId w:val="25"/>
  </w:num>
  <w:num w:numId="25" w16cid:durableId="1275097745">
    <w:abstractNumId w:val="26"/>
  </w:num>
  <w:num w:numId="26" w16cid:durableId="850030411">
    <w:abstractNumId w:val="30"/>
  </w:num>
  <w:num w:numId="27" w16cid:durableId="1152454486">
    <w:abstractNumId w:val="1"/>
  </w:num>
  <w:num w:numId="28" w16cid:durableId="1263994881">
    <w:abstractNumId w:val="7"/>
  </w:num>
  <w:num w:numId="29" w16cid:durableId="995768465">
    <w:abstractNumId w:val="23"/>
  </w:num>
  <w:num w:numId="30" w16cid:durableId="1896234630">
    <w:abstractNumId w:val="17"/>
  </w:num>
  <w:num w:numId="31" w16cid:durableId="1979794882">
    <w:abstractNumId w:val="12"/>
  </w:num>
  <w:num w:numId="32" w16cid:durableId="2011325952">
    <w:abstractNumId w:val="15"/>
  </w:num>
  <w:num w:numId="33" w16cid:durableId="5056337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172"/>
    <w:rsid w:val="00010CF1"/>
    <w:rsid w:val="0002729E"/>
    <w:rsid w:val="00041B33"/>
    <w:rsid w:val="00042DAC"/>
    <w:rsid w:val="0004652B"/>
    <w:rsid w:val="000614C8"/>
    <w:rsid w:val="00074376"/>
    <w:rsid w:val="00086AE4"/>
    <w:rsid w:val="0009219F"/>
    <w:rsid w:val="00096321"/>
    <w:rsid w:val="00097C90"/>
    <w:rsid w:val="000A4C57"/>
    <w:rsid w:val="000B4856"/>
    <w:rsid w:val="000C192C"/>
    <w:rsid w:val="000D0C9C"/>
    <w:rsid w:val="000D4AE0"/>
    <w:rsid w:val="000F7E2E"/>
    <w:rsid w:val="00117A03"/>
    <w:rsid w:val="001450D2"/>
    <w:rsid w:val="0015454E"/>
    <w:rsid w:val="0015658D"/>
    <w:rsid w:val="00161172"/>
    <w:rsid w:val="0016132A"/>
    <w:rsid w:val="00164282"/>
    <w:rsid w:val="001646EE"/>
    <w:rsid w:val="00173F11"/>
    <w:rsid w:val="001A1B10"/>
    <w:rsid w:val="001B7458"/>
    <w:rsid w:val="001C1EFB"/>
    <w:rsid w:val="001C3590"/>
    <w:rsid w:val="001D466A"/>
    <w:rsid w:val="001E4544"/>
    <w:rsid w:val="001E4C1C"/>
    <w:rsid w:val="001E6353"/>
    <w:rsid w:val="00204A49"/>
    <w:rsid w:val="0021344E"/>
    <w:rsid w:val="00222A78"/>
    <w:rsid w:val="00226219"/>
    <w:rsid w:val="00235B10"/>
    <w:rsid w:val="002503B0"/>
    <w:rsid w:val="002A384F"/>
    <w:rsid w:val="002C0D70"/>
    <w:rsid w:val="002C4C92"/>
    <w:rsid w:val="002C4C98"/>
    <w:rsid w:val="002C596A"/>
    <w:rsid w:val="002D504F"/>
    <w:rsid w:val="002D55A3"/>
    <w:rsid w:val="002E27D4"/>
    <w:rsid w:val="00311771"/>
    <w:rsid w:val="00330636"/>
    <w:rsid w:val="00347D3A"/>
    <w:rsid w:val="00354CE2"/>
    <w:rsid w:val="00357489"/>
    <w:rsid w:val="0036006C"/>
    <w:rsid w:val="00390DBB"/>
    <w:rsid w:val="00391395"/>
    <w:rsid w:val="00391D25"/>
    <w:rsid w:val="00394303"/>
    <w:rsid w:val="003A6D4F"/>
    <w:rsid w:val="003B6463"/>
    <w:rsid w:val="003C0D19"/>
    <w:rsid w:val="003C61CA"/>
    <w:rsid w:val="003D4B46"/>
    <w:rsid w:val="00407DE2"/>
    <w:rsid w:val="00423121"/>
    <w:rsid w:val="00423F06"/>
    <w:rsid w:val="00432206"/>
    <w:rsid w:val="004428B0"/>
    <w:rsid w:val="00464883"/>
    <w:rsid w:val="0046697F"/>
    <w:rsid w:val="004754EF"/>
    <w:rsid w:val="00475E03"/>
    <w:rsid w:val="00497C81"/>
    <w:rsid w:val="004B0CFB"/>
    <w:rsid w:val="004B1C4C"/>
    <w:rsid w:val="004B4CA6"/>
    <w:rsid w:val="004D715B"/>
    <w:rsid w:val="004E2362"/>
    <w:rsid w:val="004E5FE3"/>
    <w:rsid w:val="00517DE8"/>
    <w:rsid w:val="00517FAF"/>
    <w:rsid w:val="00521BCC"/>
    <w:rsid w:val="00586935"/>
    <w:rsid w:val="005903AC"/>
    <w:rsid w:val="00596ECA"/>
    <w:rsid w:val="005B1748"/>
    <w:rsid w:val="005D3B43"/>
    <w:rsid w:val="005D7B3D"/>
    <w:rsid w:val="005F7C1D"/>
    <w:rsid w:val="00610580"/>
    <w:rsid w:val="00650BEB"/>
    <w:rsid w:val="00652E02"/>
    <w:rsid w:val="00661BE6"/>
    <w:rsid w:val="0066793C"/>
    <w:rsid w:val="00671AE3"/>
    <w:rsid w:val="00671BF8"/>
    <w:rsid w:val="006810BD"/>
    <w:rsid w:val="006A64C9"/>
    <w:rsid w:val="006A7D03"/>
    <w:rsid w:val="006B4B39"/>
    <w:rsid w:val="006C6A30"/>
    <w:rsid w:val="006D38E7"/>
    <w:rsid w:val="006D4A7F"/>
    <w:rsid w:val="006E672F"/>
    <w:rsid w:val="00701C21"/>
    <w:rsid w:val="007072EA"/>
    <w:rsid w:val="00725C5B"/>
    <w:rsid w:val="007429F4"/>
    <w:rsid w:val="007637EF"/>
    <w:rsid w:val="007802F7"/>
    <w:rsid w:val="00784B7D"/>
    <w:rsid w:val="0079741D"/>
    <w:rsid w:val="007A16EC"/>
    <w:rsid w:val="007E4192"/>
    <w:rsid w:val="007F3681"/>
    <w:rsid w:val="008035A6"/>
    <w:rsid w:val="008057C4"/>
    <w:rsid w:val="0080583C"/>
    <w:rsid w:val="008271F7"/>
    <w:rsid w:val="00830D7E"/>
    <w:rsid w:val="00831136"/>
    <w:rsid w:val="00847B24"/>
    <w:rsid w:val="00861DAF"/>
    <w:rsid w:val="00874493"/>
    <w:rsid w:val="00877BED"/>
    <w:rsid w:val="00883D2E"/>
    <w:rsid w:val="0088567D"/>
    <w:rsid w:val="00886274"/>
    <w:rsid w:val="008904BC"/>
    <w:rsid w:val="008A0BF4"/>
    <w:rsid w:val="008C1A55"/>
    <w:rsid w:val="008C3A99"/>
    <w:rsid w:val="008E1ACF"/>
    <w:rsid w:val="008F137F"/>
    <w:rsid w:val="008F5DD8"/>
    <w:rsid w:val="009055C0"/>
    <w:rsid w:val="0090730B"/>
    <w:rsid w:val="00907B7E"/>
    <w:rsid w:val="0092319A"/>
    <w:rsid w:val="00940403"/>
    <w:rsid w:val="00943531"/>
    <w:rsid w:val="00951F3B"/>
    <w:rsid w:val="009566C4"/>
    <w:rsid w:val="009669A4"/>
    <w:rsid w:val="00971D0B"/>
    <w:rsid w:val="009727E1"/>
    <w:rsid w:val="00975A63"/>
    <w:rsid w:val="00984E2F"/>
    <w:rsid w:val="0098679C"/>
    <w:rsid w:val="009B4067"/>
    <w:rsid w:val="009B4F90"/>
    <w:rsid w:val="009C03E5"/>
    <w:rsid w:val="009C1114"/>
    <w:rsid w:val="009C5886"/>
    <w:rsid w:val="009D08DA"/>
    <w:rsid w:val="009D2CED"/>
    <w:rsid w:val="009E408A"/>
    <w:rsid w:val="009E5FBA"/>
    <w:rsid w:val="009E6FF2"/>
    <w:rsid w:val="009F69D3"/>
    <w:rsid w:val="00A105A4"/>
    <w:rsid w:val="00A131C4"/>
    <w:rsid w:val="00A2221C"/>
    <w:rsid w:val="00A240A1"/>
    <w:rsid w:val="00A54DFC"/>
    <w:rsid w:val="00A60041"/>
    <w:rsid w:val="00A704C7"/>
    <w:rsid w:val="00A80625"/>
    <w:rsid w:val="00A84222"/>
    <w:rsid w:val="00AA0943"/>
    <w:rsid w:val="00AC4FAD"/>
    <w:rsid w:val="00AC5F68"/>
    <w:rsid w:val="00AC7071"/>
    <w:rsid w:val="00AD0326"/>
    <w:rsid w:val="00AE21B3"/>
    <w:rsid w:val="00AF0AB3"/>
    <w:rsid w:val="00B25856"/>
    <w:rsid w:val="00B3106B"/>
    <w:rsid w:val="00B44F3F"/>
    <w:rsid w:val="00B81782"/>
    <w:rsid w:val="00B85192"/>
    <w:rsid w:val="00B92621"/>
    <w:rsid w:val="00B94EF6"/>
    <w:rsid w:val="00BA05B2"/>
    <w:rsid w:val="00BA3448"/>
    <w:rsid w:val="00BA3DD5"/>
    <w:rsid w:val="00BA4CE6"/>
    <w:rsid w:val="00BB71AA"/>
    <w:rsid w:val="00BB7813"/>
    <w:rsid w:val="00BC0A4F"/>
    <w:rsid w:val="00BC6E5D"/>
    <w:rsid w:val="00BD3591"/>
    <w:rsid w:val="00BD397E"/>
    <w:rsid w:val="00BD75AF"/>
    <w:rsid w:val="00BE1D7B"/>
    <w:rsid w:val="00BF3AA1"/>
    <w:rsid w:val="00C0209E"/>
    <w:rsid w:val="00C029CD"/>
    <w:rsid w:val="00C02C66"/>
    <w:rsid w:val="00C1146F"/>
    <w:rsid w:val="00C469A6"/>
    <w:rsid w:val="00C5090D"/>
    <w:rsid w:val="00C674AE"/>
    <w:rsid w:val="00C77ECE"/>
    <w:rsid w:val="00C8452A"/>
    <w:rsid w:val="00C97C9D"/>
    <w:rsid w:val="00CD1629"/>
    <w:rsid w:val="00CD357C"/>
    <w:rsid w:val="00CD5799"/>
    <w:rsid w:val="00CE36CA"/>
    <w:rsid w:val="00CE6376"/>
    <w:rsid w:val="00CF426D"/>
    <w:rsid w:val="00D02E1D"/>
    <w:rsid w:val="00D03652"/>
    <w:rsid w:val="00D03B92"/>
    <w:rsid w:val="00D047FA"/>
    <w:rsid w:val="00D14185"/>
    <w:rsid w:val="00D20109"/>
    <w:rsid w:val="00D21B9B"/>
    <w:rsid w:val="00D3139D"/>
    <w:rsid w:val="00D42998"/>
    <w:rsid w:val="00D43187"/>
    <w:rsid w:val="00D4616F"/>
    <w:rsid w:val="00D51692"/>
    <w:rsid w:val="00D90A6F"/>
    <w:rsid w:val="00D9226E"/>
    <w:rsid w:val="00DA185D"/>
    <w:rsid w:val="00DA4362"/>
    <w:rsid w:val="00DB4FA2"/>
    <w:rsid w:val="00DB7683"/>
    <w:rsid w:val="00DE2BDF"/>
    <w:rsid w:val="00DE3088"/>
    <w:rsid w:val="00DE5733"/>
    <w:rsid w:val="00DE69BC"/>
    <w:rsid w:val="00DF49F9"/>
    <w:rsid w:val="00DF6202"/>
    <w:rsid w:val="00E003B1"/>
    <w:rsid w:val="00E039DB"/>
    <w:rsid w:val="00E040CB"/>
    <w:rsid w:val="00E07B50"/>
    <w:rsid w:val="00E13E93"/>
    <w:rsid w:val="00E15364"/>
    <w:rsid w:val="00E15C9B"/>
    <w:rsid w:val="00E25E98"/>
    <w:rsid w:val="00E32FC6"/>
    <w:rsid w:val="00E52817"/>
    <w:rsid w:val="00E570D1"/>
    <w:rsid w:val="00E62889"/>
    <w:rsid w:val="00E71439"/>
    <w:rsid w:val="00E80843"/>
    <w:rsid w:val="00E8238F"/>
    <w:rsid w:val="00E92E72"/>
    <w:rsid w:val="00E97F45"/>
    <w:rsid w:val="00ED2237"/>
    <w:rsid w:val="00ED74D4"/>
    <w:rsid w:val="00EF337D"/>
    <w:rsid w:val="00F00678"/>
    <w:rsid w:val="00F077A9"/>
    <w:rsid w:val="00F147ED"/>
    <w:rsid w:val="00F24BDC"/>
    <w:rsid w:val="00F36243"/>
    <w:rsid w:val="00F41FB9"/>
    <w:rsid w:val="00F5631C"/>
    <w:rsid w:val="00F6226F"/>
    <w:rsid w:val="00F67162"/>
    <w:rsid w:val="00F72F15"/>
    <w:rsid w:val="00F75839"/>
    <w:rsid w:val="00F76C28"/>
    <w:rsid w:val="00FA1CCC"/>
    <w:rsid w:val="00FC3079"/>
    <w:rsid w:val="00FC4926"/>
    <w:rsid w:val="00FD0968"/>
    <w:rsid w:val="00FD1EE5"/>
    <w:rsid w:val="00FE022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595E2"/>
  <w15:chartTrackingRefBased/>
  <w15:docId w15:val="{7D4C7217-4068-44F0-9628-47A4816EB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BCC"/>
    <w:rPr>
      <w:rFonts w:ascii="Calibri" w:hAnsi="Calibri"/>
      <w:sz w:val="22"/>
      <w:lang w:val="en-GB"/>
    </w:rPr>
  </w:style>
  <w:style w:type="paragraph" w:styleId="Heading1">
    <w:name w:val="heading 1"/>
    <w:basedOn w:val="Normal"/>
    <w:next w:val="Normal"/>
    <w:link w:val="Heading1Char"/>
    <w:uiPriority w:val="9"/>
    <w:qFormat/>
    <w:rsid w:val="006A7D03"/>
    <w:pPr>
      <w:keepNext/>
      <w:keepLines/>
      <w:spacing w:before="360" w:after="80"/>
      <w:outlineLvl w:val="0"/>
    </w:pPr>
    <w:rPr>
      <w:rFonts w:eastAsiaTheme="majorEastAsia" w:cstheme="majorBidi"/>
      <w:szCs w:val="40"/>
      <w:u w:val="single"/>
    </w:rPr>
  </w:style>
  <w:style w:type="paragraph" w:styleId="Heading2">
    <w:name w:val="heading 2"/>
    <w:basedOn w:val="Normal"/>
    <w:next w:val="Normal"/>
    <w:link w:val="Heading2Char"/>
    <w:uiPriority w:val="9"/>
    <w:unhideWhenUsed/>
    <w:qFormat/>
    <w:rsid w:val="002C596A"/>
    <w:pPr>
      <w:keepNext/>
      <w:keepLines/>
      <w:spacing w:before="280" w:after="200"/>
      <w:outlineLvl w:val="1"/>
    </w:pPr>
    <w:rPr>
      <w:rFonts w:eastAsiaTheme="majorEastAsia" w:cstheme="majorBidi"/>
      <w:b/>
      <w:szCs w:val="32"/>
    </w:rPr>
  </w:style>
  <w:style w:type="paragraph" w:styleId="Heading3">
    <w:name w:val="heading 3"/>
    <w:basedOn w:val="Normal"/>
    <w:next w:val="Normal"/>
    <w:link w:val="Heading3Char"/>
    <w:uiPriority w:val="9"/>
    <w:semiHidden/>
    <w:unhideWhenUsed/>
    <w:qFormat/>
    <w:rsid w:val="001611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11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11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11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11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11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11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7D03"/>
    <w:rPr>
      <w:rFonts w:ascii="Calibri" w:eastAsiaTheme="majorEastAsia" w:hAnsi="Calibri" w:cstheme="majorBidi"/>
      <w:szCs w:val="40"/>
      <w:u w:val="single"/>
      <w:lang w:val="en-GB"/>
    </w:rPr>
  </w:style>
  <w:style w:type="character" w:customStyle="1" w:styleId="Heading2Char">
    <w:name w:val="Heading 2 Char"/>
    <w:basedOn w:val="DefaultParagraphFont"/>
    <w:link w:val="Heading2"/>
    <w:uiPriority w:val="9"/>
    <w:rsid w:val="002C596A"/>
    <w:rPr>
      <w:rFonts w:ascii="Calibri" w:eastAsiaTheme="majorEastAsia" w:hAnsi="Calibri" w:cstheme="majorBidi"/>
      <w:b/>
      <w:sz w:val="22"/>
      <w:szCs w:val="32"/>
      <w:lang w:val="en-GB"/>
    </w:rPr>
  </w:style>
  <w:style w:type="character" w:customStyle="1" w:styleId="Heading3Char">
    <w:name w:val="Heading 3 Char"/>
    <w:basedOn w:val="DefaultParagraphFont"/>
    <w:link w:val="Heading3"/>
    <w:uiPriority w:val="9"/>
    <w:semiHidden/>
    <w:rsid w:val="00161172"/>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161172"/>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161172"/>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161172"/>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161172"/>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161172"/>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161172"/>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6A7D03"/>
    <w:pPr>
      <w:spacing w:after="80" w:line="240" w:lineRule="auto"/>
      <w:contextualSpacing/>
    </w:pPr>
    <w:rPr>
      <w:rFonts w:eastAsiaTheme="majorEastAsia" w:cstheme="majorBidi"/>
      <w:b/>
      <w:spacing w:val="-10"/>
      <w:kern w:val="28"/>
      <w:sz w:val="32"/>
      <w:szCs w:val="56"/>
    </w:rPr>
  </w:style>
  <w:style w:type="character" w:customStyle="1" w:styleId="TitleChar">
    <w:name w:val="Title Char"/>
    <w:basedOn w:val="DefaultParagraphFont"/>
    <w:link w:val="Title"/>
    <w:uiPriority w:val="10"/>
    <w:rsid w:val="006A7D03"/>
    <w:rPr>
      <w:rFonts w:ascii="Calibri" w:eastAsiaTheme="majorEastAsia" w:hAnsi="Calibri" w:cstheme="majorBidi"/>
      <w:b/>
      <w:spacing w:val="-10"/>
      <w:kern w:val="28"/>
      <w:sz w:val="32"/>
      <w:szCs w:val="56"/>
      <w:lang w:val="en-GB"/>
    </w:rPr>
  </w:style>
  <w:style w:type="paragraph" w:styleId="Subtitle">
    <w:name w:val="Subtitle"/>
    <w:basedOn w:val="Normal"/>
    <w:next w:val="Normal"/>
    <w:link w:val="SubtitleChar"/>
    <w:uiPriority w:val="11"/>
    <w:qFormat/>
    <w:rsid w:val="001611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1172"/>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161172"/>
    <w:pPr>
      <w:spacing w:before="160"/>
      <w:jc w:val="center"/>
    </w:pPr>
    <w:rPr>
      <w:i/>
      <w:iCs/>
      <w:color w:val="404040" w:themeColor="text1" w:themeTint="BF"/>
    </w:rPr>
  </w:style>
  <w:style w:type="character" w:customStyle="1" w:styleId="QuoteChar">
    <w:name w:val="Quote Char"/>
    <w:basedOn w:val="DefaultParagraphFont"/>
    <w:link w:val="Quote"/>
    <w:uiPriority w:val="29"/>
    <w:rsid w:val="00161172"/>
    <w:rPr>
      <w:i/>
      <w:iCs/>
      <w:color w:val="404040" w:themeColor="text1" w:themeTint="BF"/>
      <w:lang w:val="en-GB"/>
    </w:rPr>
  </w:style>
  <w:style w:type="paragraph" w:styleId="ListParagraph">
    <w:name w:val="List Paragraph"/>
    <w:basedOn w:val="Normal"/>
    <w:uiPriority w:val="34"/>
    <w:qFormat/>
    <w:rsid w:val="00161172"/>
    <w:pPr>
      <w:ind w:left="720"/>
      <w:contextualSpacing/>
    </w:pPr>
  </w:style>
  <w:style w:type="character" w:styleId="IntenseEmphasis">
    <w:name w:val="Intense Emphasis"/>
    <w:basedOn w:val="DefaultParagraphFont"/>
    <w:uiPriority w:val="21"/>
    <w:qFormat/>
    <w:rsid w:val="00161172"/>
    <w:rPr>
      <w:i/>
      <w:iCs/>
      <w:color w:val="0F4761" w:themeColor="accent1" w:themeShade="BF"/>
    </w:rPr>
  </w:style>
  <w:style w:type="paragraph" w:styleId="IntenseQuote">
    <w:name w:val="Intense Quote"/>
    <w:basedOn w:val="Normal"/>
    <w:next w:val="Normal"/>
    <w:link w:val="IntenseQuoteChar"/>
    <w:uiPriority w:val="30"/>
    <w:qFormat/>
    <w:rsid w:val="001611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1172"/>
    <w:rPr>
      <w:i/>
      <w:iCs/>
      <w:color w:val="0F4761" w:themeColor="accent1" w:themeShade="BF"/>
      <w:lang w:val="en-GB"/>
    </w:rPr>
  </w:style>
  <w:style w:type="character" w:styleId="IntenseReference">
    <w:name w:val="Intense Reference"/>
    <w:basedOn w:val="DefaultParagraphFont"/>
    <w:uiPriority w:val="32"/>
    <w:qFormat/>
    <w:rsid w:val="00161172"/>
    <w:rPr>
      <w:b/>
      <w:bCs/>
      <w:smallCaps/>
      <w:color w:val="0F4761" w:themeColor="accent1" w:themeShade="BF"/>
      <w:spacing w:val="5"/>
    </w:rPr>
  </w:style>
  <w:style w:type="character" w:styleId="CommentReference">
    <w:name w:val="annotation reference"/>
    <w:basedOn w:val="DefaultParagraphFont"/>
    <w:uiPriority w:val="99"/>
    <w:semiHidden/>
    <w:unhideWhenUsed/>
    <w:rsid w:val="00D43187"/>
    <w:rPr>
      <w:sz w:val="16"/>
      <w:szCs w:val="16"/>
    </w:rPr>
  </w:style>
  <w:style w:type="paragraph" w:styleId="CommentText">
    <w:name w:val="annotation text"/>
    <w:basedOn w:val="Normal"/>
    <w:link w:val="CommentTextChar"/>
    <w:uiPriority w:val="99"/>
    <w:unhideWhenUsed/>
    <w:rsid w:val="00D43187"/>
    <w:pPr>
      <w:spacing w:line="240" w:lineRule="auto"/>
    </w:pPr>
    <w:rPr>
      <w:sz w:val="20"/>
      <w:szCs w:val="20"/>
    </w:rPr>
  </w:style>
  <w:style w:type="character" w:customStyle="1" w:styleId="CommentTextChar">
    <w:name w:val="Comment Text Char"/>
    <w:basedOn w:val="DefaultParagraphFont"/>
    <w:link w:val="CommentText"/>
    <w:uiPriority w:val="99"/>
    <w:rsid w:val="00D43187"/>
    <w:rPr>
      <w:sz w:val="20"/>
      <w:szCs w:val="20"/>
      <w:lang w:val="en-GB"/>
    </w:rPr>
  </w:style>
  <w:style w:type="paragraph" w:styleId="CommentSubject">
    <w:name w:val="annotation subject"/>
    <w:basedOn w:val="CommentText"/>
    <w:next w:val="CommentText"/>
    <w:link w:val="CommentSubjectChar"/>
    <w:uiPriority w:val="99"/>
    <w:semiHidden/>
    <w:unhideWhenUsed/>
    <w:rsid w:val="00D43187"/>
    <w:rPr>
      <w:b/>
      <w:bCs/>
    </w:rPr>
  </w:style>
  <w:style w:type="character" w:customStyle="1" w:styleId="CommentSubjectChar">
    <w:name w:val="Comment Subject Char"/>
    <w:basedOn w:val="CommentTextChar"/>
    <w:link w:val="CommentSubject"/>
    <w:uiPriority w:val="99"/>
    <w:semiHidden/>
    <w:rsid w:val="00D43187"/>
    <w:rPr>
      <w:b/>
      <w:bCs/>
      <w:sz w:val="20"/>
      <w:szCs w:val="20"/>
      <w:lang w:val="en-GB"/>
    </w:rPr>
  </w:style>
  <w:style w:type="character" w:styleId="Hyperlink">
    <w:name w:val="Hyperlink"/>
    <w:basedOn w:val="DefaultParagraphFont"/>
    <w:uiPriority w:val="99"/>
    <w:unhideWhenUsed/>
    <w:rsid w:val="00C674AE"/>
    <w:rPr>
      <w:color w:val="467886" w:themeColor="hyperlink"/>
      <w:u w:val="single"/>
    </w:rPr>
  </w:style>
  <w:style w:type="character" w:styleId="UnresolvedMention">
    <w:name w:val="Unresolved Mention"/>
    <w:basedOn w:val="DefaultParagraphFont"/>
    <w:uiPriority w:val="99"/>
    <w:semiHidden/>
    <w:unhideWhenUsed/>
    <w:rsid w:val="00C674AE"/>
    <w:rPr>
      <w:color w:val="605E5C"/>
      <w:shd w:val="clear" w:color="auto" w:fill="E1DFDD"/>
    </w:rPr>
  </w:style>
  <w:style w:type="paragraph" w:customStyle="1" w:styleId="text-default">
    <w:name w:val="text-default"/>
    <w:basedOn w:val="Normal"/>
    <w:rsid w:val="00877BE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77BED"/>
    <w:rPr>
      <w:b/>
      <w:bCs/>
    </w:rPr>
  </w:style>
  <w:style w:type="character" w:customStyle="1" w:styleId="chat-citation">
    <w:name w:val="chat-citation"/>
    <w:basedOn w:val="DefaultParagraphFont"/>
    <w:rsid w:val="00391395"/>
  </w:style>
  <w:style w:type="character" w:styleId="Emphasis">
    <w:name w:val="Emphasis"/>
    <w:basedOn w:val="DefaultParagraphFont"/>
    <w:uiPriority w:val="20"/>
    <w:qFormat/>
    <w:rsid w:val="006810BD"/>
    <w:rPr>
      <w:i/>
      <w:iCs/>
    </w:rPr>
  </w:style>
  <w:style w:type="paragraph" w:styleId="z-TopofForm">
    <w:name w:val="HTML Top of Form"/>
    <w:basedOn w:val="Normal"/>
    <w:next w:val="Normal"/>
    <w:link w:val="z-TopofFormChar"/>
    <w:hidden/>
    <w:uiPriority w:val="99"/>
    <w:semiHidden/>
    <w:unhideWhenUsed/>
    <w:rsid w:val="009C03E5"/>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9C03E5"/>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9C03E5"/>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9C03E5"/>
    <w:rPr>
      <w:rFonts w:ascii="Arial" w:eastAsia="Times New Roman" w:hAnsi="Arial" w:cs="Arial"/>
      <w:vanish/>
      <w:kern w:val="0"/>
      <w:sz w:val="16"/>
      <w:szCs w:val="16"/>
      <w14:ligatures w14:val="none"/>
    </w:rPr>
  </w:style>
  <w:style w:type="paragraph" w:styleId="NormalWeb">
    <w:name w:val="Normal (Web)"/>
    <w:basedOn w:val="Normal"/>
    <w:uiPriority w:val="99"/>
    <w:semiHidden/>
    <w:unhideWhenUsed/>
    <w:rsid w:val="009C03E5"/>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callout">
    <w:name w:val="callout"/>
    <w:basedOn w:val="Normal"/>
    <w:rsid w:val="009C03E5"/>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FootnoteText">
    <w:name w:val="footnote text"/>
    <w:basedOn w:val="Normal"/>
    <w:link w:val="FootnoteTextChar"/>
    <w:uiPriority w:val="99"/>
    <w:semiHidden/>
    <w:unhideWhenUsed/>
    <w:rsid w:val="002C4C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4C92"/>
    <w:rPr>
      <w:sz w:val="20"/>
      <w:szCs w:val="20"/>
      <w:lang w:val="en-GB"/>
    </w:rPr>
  </w:style>
  <w:style w:type="character" w:styleId="FootnoteReference">
    <w:name w:val="footnote reference"/>
    <w:basedOn w:val="DefaultParagraphFont"/>
    <w:uiPriority w:val="99"/>
    <w:semiHidden/>
    <w:unhideWhenUsed/>
    <w:rsid w:val="002C4C92"/>
    <w:rPr>
      <w:vertAlign w:val="superscript"/>
    </w:rPr>
  </w:style>
  <w:style w:type="paragraph" w:styleId="TOCHeading">
    <w:name w:val="TOC Heading"/>
    <w:basedOn w:val="Heading1"/>
    <w:next w:val="Normal"/>
    <w:uiPriority w:val="39"/>
    <w:unhideWhenUsed/>
    <w:qFormat/>
    <w:rsid w:val="00BE1D7B"/>
    <w:pPr>
      <w:spacing w:before="240" w:after="0" w:line="259" w:lineRule="auto"/>
      <w:outlineLvl w:val="9"/>
    </w:pPr>
    <w:rPr>
      <w:rFonts w:asciiTheme="majorHAnsi" w:hAnsiTheme="majorHAnsi"/>
      <w:color w:val="0F4761" w:themeColor="accent1" w:themeShade="BF"/>
      <w:kern w:val="0"/>
      <w:sz w:val="32"/>
      <w:szCs w:val="32"/>
      <w:u w:val="none"/>
      <w14:ligatures w14:val="none"/>
    </w:rPr>
  </w:style>
  <w:style w:type="paragraph" w:styleId="TOC1">
    <w:name w:val="toc 1"/>
    <w:basedOn w:val="Normal"/>
    <w:next w:val="Normal"/>
    <w:autoRedefine/>
    <w:uiPriority w:val="39"/>
    <w:unhideWhenUsed/>
    <w:rsid w:val="00BE1D7B"/>
    <w:pPr>
      <w:spacing w:after="100"/>
    </w:pPr>
  </w:style>
  <w:style w:type="paragraph" w:styleId="TOC2">
    <w:name w:val="toc 2"/>
    <w:basedOn w:val="Normal"/>
    <w:next w:val="Normal"/>
    <w:autoRedefine/>
    <w:uiPriority w:val="39"/>
    <w:unhideWhenUsed/>
    <w:rsid w:val="00FD0968"/>
    <w:pPr>
      <w:spacing w:after="100"/>
      <w:ind w:left="240"/>
    </w:pPr>
  </w:style>
  <w:style w:type="paragraph" w:styleId="Header">
    <w:name w:val="header"/>
    <w:basedOn w:val="Normal"/>
    <w:link w:val="HeaderChar"/>
    <w:uiPriority w:val="99"/>
    <w:semiHidden/>
    <w:unhideWhenUsed/>
    <w:rsid w:val="00DE69B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E69BC"/>
    <w:rPr>
      <w:rFonts w:ascii="Calibri" w:hAnsi="Calibri"/>
      <w:sz w:val="22"/>
      <w:lang w:val="en-GB"/>
    </w:rPr>
  </w:style>
  <w:style w:type="paragraph" w:styleId="Footer">
    <w:name w:val="footer"/>
    <w:basedOn w:val="Normal"/>
    <w:link w:val="FooterChar"/>
    <w:uiPriority w:val="99"/>
    <w:semiHidden/>
    <w:unhideWhenUsed/>
    <w:rsid w:val="00DE69B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E69BC"/>
    <w:rPr>
      <w:rFonts w:ascii="Calibri" w:hAnsi="Calibri"/>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ask.copernicus.eu/" TargetMode="External"/><Relationship Id="rId1" Type="http://schemas.openxmlformats.org/officeDocument/2006/relationships/hyperlink" Target="https://www.eurogeosec.eu/researc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D5D354CC156B4797B9A24F95B1B475" ma:contentTypeVersion="14" ma:contentTypeDescription="Create a new document." ma:contentTypeScope="" ma:versionID="491651a1764b42c63a6c42d4f99da6d0">
  <xsd:schema xmlns:xsd="http://www.w3.org/2001/XMLSchema" xmlns:xs="http://www.w3.org/2001/XMLSchema" xmlns:p="http://schemas.microsoft.com/office/2006/metadata/properties" xmlns:ns2="bdecb011-53bd-4d32-b4b4-6b5b98295648" xmlns:ns3="52b815da-66d0-4a33-bb60-bc9081efe57d" targetNamespace="http://schemas.microsoft.com/office/2006/metadata/properties" ma:root="true" ma:fieldsID="728fd0446ae33f314575d763b5f4aa8d" ns2:_="" ns3:_="">
    <xsd:import namespace="bdecb011-53bd-4d32-b4b4-6b5b98295648"/>
    <xsd:import namespace="52b815da-66d0-4a33-bb60-bc9081efe5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ecb011-53bd-4d32-b4b4-6b5b982956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de42cbc-566b-46c9-aea5-a71cdcd36d8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b815da-66d0-4a33-bb60-bc9081efe5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524a5e8-6285-4379-b565-8b08d78dcc11}" ma:internalName="TaxCatchAll" ma:showField="CatchAllData" ma:web="52b815da-66d0-4a33-bb60-bc9081efe5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ecb011-53bd-4d32-b4b4-6b5b98295648">
      <Terms xmlns="http://schemas.microsoft.com/office/infopath/2007/PartnerControls"/>
    </lcf76f155ced4ddcb4097134ff3c332f>
    <TaxCatchAll xmlns="52b815da-66d0-4a33-bb60-bc9081efe57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CE6BE-1014-47F4-85F2-0C9D0DCB3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ecb011-53bd-4d32-b4b4-6b5b98295648"/>
    <ds:schemaRef ds:uri="52b815da-66d0-4a33-bb60-bc9081efe5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385DD2-D961-41DB-9A8F-200DF5B03980}">
  <ds:schemaRefs>
    <ds:schemaRef ds:uri="http://schemas.microsoft.com/office/2006/metadata/properties"/>
    <ds:schemaRef ds:uri="http://schemas.microsoft.com/office/infopath/2007/PartnerControls"/>
    <ds:schemaRef ds:uri="bdecb011-53bd-4d32-b4b4-6b5b98295648"/>
    <ds:schemaRef ds:uri="52b815da-66d0-4a33-bb60-bc9081efe57d"/>
  </ds:schemaRefs>
</ds:datastoreItem>
</file>

<file path=customXml/itemProps3.xml><?xml version="1.0" encoding="utf-8"?>
<ds:datastoreItem xmlns:ds="http://schemas.openxmlformats.org/officeDocument/2006/customXml" ds:itemID="{B2ECEC6F-1E2F-489D-8004-E9CDDBDBD8FA}">
  <ds:schemaRefs>
    <ds:schemaRef ds:uri="http://schemas.microsoft.com/sharepoint/v3/contenttype/forms"/>
  </ds:schemaRefs>
</ds:datastoreItem>
</file>

<file path=customXml/itemProps4.xml><?xml version="1.0" encoding="utf-8"?>
<ds:datastoreItem xmlns:ds="http://schemas.openxmlformats.org/officeDocument/2006/customXml" ds:itemID="{500BBE74-7FE1-4221-95BB-D0B388BF2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1377</Words>
  <Characters>7852</Characters>
  <Application>Microsoft Office Word</Application>
  <DocSecurity>0</DocSecurity>
  <Lines>65</Lines>
  <Paragraphs>18</Paragraphs>
  <ScaleCrop>false</ScaleCrop>
  <Company/>
  <LinksUpToDate>false</LinksUpToDate>
  <CharactersWithSpaces>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Caufape</dc:creator>
  <cp:keywords/>
  <dc:description/>
  <cp:lastModifiedBy>Julia Caufape</cp:lastModifiedBy>
  <cp:revision>256</cp:revision>
  <dcterms:created xsi:type="dcterms:W3CDTF">2025-08-06T11:48:00Z</dcterms:created>
  <dcterms:modified xsi:type="dcterms:W3CDTF">2025-12-01T17:57:00Z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0x01010039D5D354CC156B4797B9A24F95B1B475</vt:lpwstr>
  </property>
  <property fmtid="{D5CDD505-2E9C-101B-9397-08002B2CF9AE}" pid="3" name="MediaServiceImageTags">
    <vt:lpwstr/>
  </property>
</Properties>
</file>